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1B359" w14:textId="77777777" w:rsidR="001C47A0" w:rsidRPr="00023D23" w:rsidRDefault="001C47A0" w:rsidP="00D26C96">
      <w:pPr>
        <w:tabs>
          <w:tab w:val="center" w:pos="4680"/>
        </w:tabs>
        <w:suppressAutoHyphens/>
        <w:spacing w:beforeLines="60" w:before="144" w:afterLines="60" w:after="144" w:line="276" w:lineRule="auto"/>
        <w:rPr>
          <w:spacing w:val="-3"/>
        </w:rPr>
      </w:pPr>
    </w:p>
    <w:p w14:paraId="033A4DA7" w14:textId="42DF64A2" w:rsidR="001C47A0" w:rsidRDefault="001C47A0" w:rsidP="001C47A0">
      <w:pPr>
        <w:jc w:val="center"/>
      </w:pPr>
    </w:p>
    <w:p w14:paraId="6EC1BDEE" w14:textId="77777777" w:rsidR="001C47A0" w:rsidRDefault="001C47A0" w:rsidP="001C47A0">
      <w:pPr>
        <w:tabs>
          <w:tab w:val="center" w:pos="4680"/>
        </w:tabs>
        <w:suppressAutoHyphens/>
        <w:spacing w:beforeLines="60" w:before="144" w:afterLines="60" w:after="144" w:line="276" w:lineRule="auto"/>
        <w:jc w:val="center"/>
        <w:rPr>
          <w:rFonts w:asciiTheme="majorHAnsi" w:hAnsiTheme="majorHAnsi"/>
          <w:spacing w:val="-3"/>
        </w:rPr>
      </w:pPr>
    </w:p>
    <w:p w14:paraId="19A0517F" w14:textId="77777777" w:rsidR="001C47A0" w:rsidRPr="00D26C96" w:rsidRDefault="001C47A0" w:rsidP="00D26C96">
      <w:pPr>
        <w:tabs>
          <w:tab w:val="center" w:pos="4680"/>
        </w:tabs>
        <w:suppressAutoHyphens/>
        <w:spacing w:beforeLines="60" w:before="144" w:afterLines="60" w:after="144" w:line="276" w:lineRule="auto"/>
        <w:rPr>
          <w:rFonts w:asciiTheme="majorHAnsi" w:hAnsiTheme="majorHAnsi"/>
          <w:spacing w:val="-3"/>
        </w:rPr>
      </w:pPr>
    </w:p>
    <w:p w14:paraId="36632D42" w14:textId="77777777" w:rsidR="001C47A0" w:rsidRPr="00D26C96" w:rsidRDefault="001C47A0" w:rsidP="001C47A0">
      <w:pPr>
        <w:tabs>
          <w:tab w:val="center" w:pos="4680"/>
        </w:tabs>
        <w:suppressAutoHyphens/>
        <w:spacing w:beforeLines="60" w:before="144" w:afterLines="60" w:after="144" w:line="276" w:lineRule="auto"/>
        <w:jc w:val="center"/>
        <w:rPr>
          <w:rFonts w:asciiTheme="majorHAnsi" w:hAnsiTheme="majorHAnsi"/>
          <w:spacing w:val="-3"/>
          <w:sz w:val="96"/>
          <w:szCs w:val="96"/>
        </w:rPr>
      </w:pPr>
      <w:r w:rsidRPr="00D26C96">
        <w:rPr>
          <w:rFonts w:asciiTheme="majorHAnsi" w:hAnsiTheme="majorHAnsi"/>
          <w:spacing w:val="-3"/>
          <w:sz w:val="96"/>
          <w:szCs w:val="96"/>
        </w:rPr>
        <w:t>Financial Regulations</w:t>
      </w:r>
    </w:p>
    <w:p w14:paraId="15CC18B1" w14:textId="77777777" w:rsidR="001C47A0" w:rsidRPr="00D26C96" w:rsidRDefault="001C47A0" w:rsidP="001C47A0">
      <w:pPr>
        <w:tabs>
          <w:tab w:val="center" w:pos="4680"/>
        </w:tabs>
        <w:suppressAutoHyphens/>
        <w:spacing w:beforeLines="60" w:before="144" w:afterLines="60" w:after="144" w:line="276" w:lineRule="auto"/>
        <w:jc w:val="center"/>
        <w:rPr>
          <w:rFonts w:asciiTheme="majorHAnsi" w:hAnsiTheme="majorHAnsi"/>
          <w:spacing w:val="-3"/>
          <w:sz w:val="96"/>
          <w:szCs w:val="96"/>
        </w:rPr>
      </w:pPr>
      <w:r w:rsidRPr="00D26C96">
        <w:rPr>
          <w:rFonts w:asciiTheme="majorHAnsi" w:hAnsiTheme="majorHAnsi"/>
          <w:spacing w:val="-3"/>
          <w:sz w:val="96"/>
          <w:szCs w:val="96"/>
        </w:rPr>
        <w:t>For</w:t>
      </w:r>
    </w:p>
    <w:p w14:paraId="51DBFE5D" w14:textId="2EA54E27" w:rsidR="001C47A0" w:rsidRPr="00D26C96" w:rsidRDefault="00250AC7" w:rsidP="001C47A0">
      <w:pPr>
        <w:tabs>
          <w:tab w:val="center" w:pos="4680"/>
        </w:tabs>
        <w:suppressAutoHyphens/>
        <w:spacing w:beforeLines="60" w:before="144" w:afterLines="60" w:after="144" w:line="276" w:lineRule="auto"/>
        <w:jc w:val="center"/>
        <w:rPr>
          <w:rFonts w:asciiTheme="majorHAnsi" w:hAnsiTheme="majorHAnsi"/>
          <w:spacing w:val="-3"/>
          <w:sz w:val="96"/>
          <w:szCs w:val="96"/>
        </w:rPr>
      </w:pPr>
      <w:proofErr w:type="spellStart"/>
      <w:r>
        <w:rPr>
          <w:rFonts w:asciiTheme="majorHAnsi" w:hAnsiTheme="majorHAnsi"/>
          <w:spacing w:val="-3"/>
          <w:sz w:val="96"/>
          <w:szCs w:val="96"/>
        </w:rPr>
        <w:t>Hilborough</w:t>
      </w:r>
      <w:proofErr w:type="spellEnd"/>
      <w:r w:rsidR="001C47A0" w:rsidRPr="00D26C96">
        <w:rPr>
          <w:rFonts w:asciiTheme="majorHAnsi" w:hAnsiTheme="majorHAnsi"/>
          <w:spacing w:val="-3"/>
          <w:sz w:val="96"/>
          <w:szCs w:val="96"/>
        </w:rPr>
        <w:t xml:space="preserve"> Parish Council</w:t>
      </w:r>
    </w:p>
    <w:p w14:paraId="7FBA1B3C" w14:textId="77777777" w:rsidR="001C47A0" w:rsidRDefault="001C47A0" w:rsidP="00D26C96">
      <w:pPr>
        <w:tabs>
          <w:tab w:val="center" w:pos="4680"/>
        </w:tabs>
        <w:suppressAutoHyphens/>
        <w:spacing w:beforeLines="60" w:before="144" w:afterLines="60" w:after="144" w:line="276" w:lineRule="auto"/>
        <w:rPr>
          <w:rFonts w:asciiTheme="majorHAnsi" w:hAnsiTheme="majorHAnsi"/>
          <w:spacing w:val="-3"/>
        </w:rPr>
      </w:pPr>
    </w:p>
    <w:p w14:paraId="21B3CAC1" w14:textId="77777777" w:rsidR="00823EE5" w:rsidRPr="00D26C96" w:rsidRDefault="00823EE5" w:rsidP="00D26C96">
      <w:pPr>
        <w:tabs>
          <w:tab w:val="center" w:pos="4680"/>
        </w:tabs>
        <w:suppressAutoHyphens/>
        <w:spacing w:beforeLines="60" w:before="144" w:afterLines="60" w:after="144" w:line="276" w:lineRule="auto"/>
        <w:rPr>
          <w:rFonts w:asciiTheme="majorHAnsi" w:hAnsiTheme="majorHAnsi"/>
          <w:spacing w:val="-3"/>
        </w:rPr>
      </w:pPr>
    </w:p>
    <w:p w14:paraId="09760EA1" w14:textId="66906CF3" w:rsidR="001C47A0" w:rsidRPr="00D26C96" w:rsidRDefault="001C47A0" w:rsidP="001C47A0">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r w:rsidRPr="00D26C96">
        <w:rPr>
          <w:rFonts w:asciiTheme="majorHAnsi" w:hAnsiTheme="majorHAnsi"/>
          <w:spacing w:val="-3"/>
          <w:sz w:val="28"/>
          <w:szCs w:val="28"/>
        </w:rPr>
        <w:t>These Financial Regulations were adopted by th</w:t>
      </w:r>
      <w:r w:rsidR="00250AC7">
        <w:rPr>
          <w:rFonts w:asciiTheme="majorHAnsi" w:hAnsiTheme="majorHAnsi"/>
          <w:spacing w:val="-3"/>
          <w:sz w:val="28"/>
          <w:szCs w:val="28"/>
        </w:rPr>
        <w:t xml:space="preserve">e Council at its Meeting held </w:t>
      </w:r>
      <w:r w:rsidRPr="00D26C96">
        <w:rPr>
          <w:rFonts w:asciiTheme="majorHAnsi" w:hAnsiTheme="majorHAnsi"/>
          <w:spacing w:val="-3"/>
          <w:sz w:val="28"/>
          <w:szCs w:val="28"/>
        </w:rPr>
        <w:t xml:space="preserve"> </w:t>
      </w:r>
    </w:p>
    <w:p w14:paraId="7B743CC6" w14:textId="7A2DF158" w:rsidR="005F330B"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r>
        <w:rPr>
          <w:rFonts w:asciiTheme="majorHAnsi" w:hAnsiTheme="majorHAnsi"/>
          <w:spacing w:val="-3"/>
          <w:sz w:val="28"/>
          <w:szCs w:val="28"/>
        </w:rPr>
        <w:t>3rd</w:t>
      </w:r>
      <w:r w:rsidR="004143D0">
        <w:rPr>
          <w:rFonts w:asciiTheme="majorHAnsi" w:hAnsiTheme="majorHAnsi"/>
          <w:spacing w:val="-3"/>
          <w:sz w:val="28"/>
          <w:szCs w:val="28"/>
        </w:rPr>
        <w:t xml:space="preserve"> May 2021</w:t>
      </w:r>
      <w:r w:rsidR="005F330B">
        <w:rPr>
          <w:rFonts w:asciiTheme="majorHAnsi" w:hAnsiTheme="majorHAnsi"/>
          <w:spacing w:val="-3"/>
          <w:sz w:val="28"/>
          <w:szCs w:val="28"/>
        </w:rPr>
        <w:t xml:space="preserve"> a</w:t>
      </w:r>
      <w:bookmarkStart w:id="0" w:name="_GoBack"/>
      <w:bookmarkEnd w:id="0"/>
      <w:r w:rsidR="005F330B">
        <w:rPr>
          <w:rFonts w:asciiTheme="majorHAnsi" w:hAnsiTheme="majorHAnsi"/>
          <w:spacing w:val="-3"/>
          <w:sz w:val="28"/>
          <w:szCs w:val="28"/>
        </w:rPr>
        <w:t>nd re-adopted in May 2023</w:t>
      </w:r>
    </w:p>
    <w:p w14:paraId="580CBED4" w14:textId="77777777" w:rsidR="00D26C96" w:rsidRDefault="00D26C96"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2444695A" w14:textId="77777777" w:rsidR="00250AC7"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6F8A7756" w14:textId="77777777" w:rsidR="00250AC7"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2E110FAF" w14:textId="77777777" w:rsidR="00250AC7"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5F9386B6" w14:textId="77777777" w:rsidR="00250AC7"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39A3E1AA" w14:textId="77777777" w:rsidR="00250AC7"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5F14FFA9" w14:textId="77777777" w:rsidR="00250AC7" w:rsidRDefault="00250AC7"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7C01BE54" w14:textId="77777777" w:rsidR="00D26C96" w:rsidRPr="00D26C96" w:rsidRDefault="00D26C96" w:rsidP="001C47A0">
      <w:pPr>
        <w:tabs>
          <w:tab w:val="left" w:pos="-1440"/>
          <w:tab w:val="left" w:pos="-720"/>
          <w:tab w:val="left" w:pos="0"/>
          <w:tab w:val="left" w:pos="1080"/>
          <w:tab w:val="left" w:pos="1440"/>
        </w:tabs>
        <w:suppressAutoHyphens/>
        <w:spacing w:beforeLines="60" w:before="144" w:afterLines="60" w:after="144" w:line="276" w:lineRule="auto"/>
        <w:jc w:val="center"/>
        <w:rPr>
          <w:rFonts w:asciiTheme="majorHAnsi" w:hAnsiTheme="majorHAnsi"/>
          <w:spacing w:val="-3"/>
          <w:sz w:val="28"/>
          <w:szCs w:val="28"/>
        </w:rPr>
      </w:pPr>
    </w:p>
    <w:p w14:paraId="69EF8B42" w14:textId="77777777" w:rsidR="001C47A0" w:rsidRPr="007F75A4" w:rsidRDefault="001C47A0" w:rsidP="007F75A4">
      <w:pPr>
        <w:tabs>
          <w:tab w:val="left" w:pos="-1440"/>
          <w:tab w:val="left" w:pos="-720"/>
          <w:tab w:val="left" w:pos="0"/>
          <w:tab w:val="left" w:pos="1080"/>
          <w:tab w:val="left" w:pos="1440"/>
        </w:tabs>
        <w:suppressAutoHyphens/>
        <w:spacing w:beforeLines="60" w:before="144" w:afterLines="60" w:after="144" w:line="276" w:lineRule="auto"/>
        <w:jc w:val="center"/>
        <w:rPr>
          <w:b/>
          <w:spacing w:val="-3"/>
          <w:sz w:val="28"/>
          <w:szCs w:val="28"/>
          <w:u w:val="single"/>
        </w:rPr>
      </w:pPr>
      <w:r w:rsidRPr="002545D7">
        <w:rPr>
          <w:b/>
          <w:spacing w:val="-3"/>
          <w:u w:val="single"/>
        </w:rPr>
        <w:lastRenderedPageBreak/>
        <w:t>INDEX</w:t>
      </w:r>
      <w:r w:rsidRPr="007F75A4">
        <w:rPr>
          <w:rFonts w:asciiTheme="majorHAnsi" w:hAnsiTheme="majorHAnsi"/>
          <w:sz w:val="28"/>
          <w:szCs w:val="28"/>
        </w:rPr>
        <w:fldChar w:fldCharType="begin"/>
      </w:r>
      <w:r w:rsidRPr="007F75A4">
        <w:rPr>
          <w:rFonts w:asciiTheme="majorHAnsi" w:hAnsiTheme="majorHAnsi"/>
          <w:sz w:val="28"/>
          <w:szCs w:val="28"/>
        </w:rPr>
        <w:instrText xml:space="preserve"> TOC \h \z \t "Heading 1111,1" </w:instrText>
      </w:r>
      <w:r w:rsidRPr="007F75A4">
        <w:rPr>
          <w:rFonts w:asciiTheme="majorHAnsi" w:hAnsiTheme="majorHAnsi"/>
          <w:sz w:val="28"/>
          <w:szCs w:val="28"/>
        </w:rPr>
        <w:fldChar w:fldCharType="separate"/>
      </w:r>
    </w:p>
    <w:p w14:paraId="25BE4ECD" w14:textId="77777777" w:rsidR="007F75A4" w:rsidRPr="007F75A4" w:rsidRDefault="007F75A4" w:rsidP="001C47A0">
      <w:pPr>
        <w:rPr>
          <w:rFonts w:asciiTheme="majorHAnsi" w:hAnsiTheme="majorHAnsi"/>
          <w:sz w:val="28"/>
          <w:szCs w:val="28"/>
        </w:rPr>
      </w:pPr>
    </w:p>
    <w:p w14:paraId="10E1D090" w14:textId="77777777" w:rsidR="007F75A4" w:rsidRPr="00681454" w:rsidRDefault="00681454" w:rsidP="001C47A0">
      <w:pPr>
        <w:rPr>
          <w:rFonts w:asciiTheme="majorHAnsi" w:hAnsiTheme="majorHAnsi"/>
          <w:sz w:val="32"/>
          <w:szCs w:val="32"/>
          <w:u w:val="single"/>
        </w:rPr>
      </w:pPr>
      <w:r w:rsidRPr="00681454">
        <w:rPr>
          <w:rFonts w:asciiTheme="majorHAnsi" w:hAnsiTheme="majorHAnsi"/>
          <w:sz w:val="32"/>
          <w:szCs w:val="32"/>
          <w:u w:val="single"/>
        </w:rPr>
        <w:t>Regulation</w:t>
      </w:r>
      <w:r>
        <w:rPr>
          <w:rFonts w:asciiTheme="majorHAnsi" w:hAnsiTheme="majorHAnsi"/>
          <w:sz w:val="32"/>
          <w:szCs w:val="32"/>
          <w:u w:val="single"/>
        </w:rPr>
        <w:t xml:space="preserve"> </w:t>
      </w:r>
    </w:p>
    <w:p w14:paraId="420ADFBB" w14:textId="77777777" w:rsidR="0089537D" w:rsidRPr="007F75A4" w:rsidRDefault="00681454" w:rsidP="001C47A0">
      <w:pPr>
        <w:rPr>
          <w:rFonts w:asciiTheme="majorHAnsi" w:hAnsiTheme="majorHAnsi"/>
          <w:sz w:val="28"/>
          <w:szCs w:val="28"/>
        </w:rPr>
      </w:pPr>
      <w:r>
        <w:rPr>
          <w:rFonts w:asciiTheme="majorHAnsi" w:hAnsiTheme="majorHAnsi"/>
          <w:sz w:val="28"/>
          <w:szCs w:val="28"/>
        </w:rPr>
        <w:t xml:space="preserve"> </w:t>
      </w:r>
    </w:p>
    <w:p w14:paraId="3635E459" w14:textId="77777777" w:rsidR="005776F8" w:rsidRPr="007F75A4" w:rsidRDefault="007F75A4" w:rsidP="001C47A0">
      <w:pPr>
        <w:rPr>
          <w:rFonts w:asciiTheme="majorHAnsi" w:hAnsiTheme="majorHAnsi"/>
          <w:sz w:val="28"/>
          <w:szCs w:val="28"/>
        </w:rPr>
      </w:pPr>
      <w:r w:rsidRPr="007F75A4">
        <w:rPr>
          <w:rFonts w:asciiTheme="majorHAnsi" w:hAnsiTheme="majorHAnsi"/>
          <w:sz w:val="28"/>
          <w:szCs w:val="28"/>
        </w:rPr>
        <w:t>1.</w:t>
      </w:r>
      <w:r w:rsidR="001C47A0" w:rsidRPr="007F75A4">
        <w:rPr>
          <w:rFonts w:asciiTheme="majorHAnsi" w:hAnsiTheme="majorHAnsi"/>
          <w:sz w:val="28"/>
          <w:szCs w:val="28"/>
        </w:rPr>
        <w:fldChar w:fldCharType="end"/>
      </w:r>
      <w:r w:rsidRPr="007F75A4">
        <w:rPr>
          <w:rFonts w:asciiTheme="majorHAnsi" w:hAnsiTheme="majorHAnsi"/>
          <w:sz w:val="28"/>
          <w:szCs w:val="28"/>
        </w:rPr>
        <w:tab/>
        <w:t>General</w:t>
      </w:r>
    </w:p>
    <w:p w14:paraId="4C85F4E3" w14:textId="77777777" w:rsidR="007F75A4" w:rsidRPr="007F75A4" w:rsidRDefault="007F75A4" w:rsidP="001C47A0">
      <w:pPr>
        <w:rPr>
          <w:rFonts w:asciiTheme="majorHAnsi" w:hAnsiTheme="majorHAnsi"/>
          <w:sz w:val="28"/>
          <w:szCs w:val="28"/>
        </w:rPr>
      </w:pPr>
      <w:r w:rsidRPr="007F75A4">
        <w:rPr>
          <w:rFonts w:asciiTheme="majorHAnsi" w:hAnsiTheme="majorHAnsi"/>
          <w:sz w:val="28"/>
          <w:szCs w:val="28"/>
        </w:rPr>
        <w:t>2.</w:t>
      </w:r>
      <w:r w:rsidRPr="007F75A4">
        <w:rPr>
          <w:rFonts w:asciiTheme="majorHAnsi" w:hAnsiTheme="majorHAnsi"/>
          <w:sz w:val="28"/>
          <w:szCs w:val="28"/>
        </w:rPr>
        <w:tab/>
        <w:t>Accounting an Audit (Internal and External)</w:t>
      </w:r>
    </w:p>
    <w:p w14:paraId="4A10780A" w14:textId="77777777" w:rsidR="007F75A4" w:rsidRDefault="007F75A4" w:rsidP="001C47A0">
      <w:pPr>
        <w:rPr>
          <w:rFonts w:asciiTheme="majorHAnsi" w:hAnsiTheme="majorHAnsi"/>
          <w:sz w:val="28"/>
          <w:szCs w:val="28"/>
        </w:rPr>
      </w:pPr>
      <w:r w:rsidRPr="007F75A4">
        <w:rPr>
          <w:rFonts w:asciiTheme="majorHAnsi" w:hAnsiTheme="majorHAnsi"/>
          <w:sz w:val="28"/>
          <w:szCs w:val="28"/>
        </w:rPr>
        <w:t>3.</w:t>
      </w:r>
      <w:r w:rsidRPr="007F75A4">
        <w:rPr>
          <w:rFonts w:asciiTheme="majorHAnsi" w:hAnsiTheme="majorHAnsi"/>
          <w:sz w:val="28"/>
          <w:szCs w:val="28"/>
        </w:rPr>
        <w:tab/>
        <w:t>Annual E</w:t>
      </w:r>
      <w:r>
        <w:rPr>
          <w:rFonts w:asciiTheme="majorHAnsi" w:hAnsiTheme="majorHAnsi"/>
          <w:sz w:val="28"/>
          <w:szCs w:val="28"/>
        </w:rPr>
        <w:t>s</w:t>
      </w:r>
      <w:r w:rsidRPr="007F75A4">
        <w:rPr>
          <w:rFonts w:asciiTheme="majorHAnsi" w:hAnsiTheme="majorHAnsi"/>
          <w:sz w:val="28"/>
          <w:szCs w:val="28"/>
        </w:rPr>
        <w:t>timates (Budget) and Forward Planning</w:t>
      </w:r>
    </w:p>
    <w:p w14:paraId="74D9EDB9" w14:textId="77777777" w:rsidR="007F75A4" w:rsidRDefault="007F75A4" w:rsidP="001C47A0">
      <w:pPr>
        <w:rPr>
          <w:rFonts w:asciiTheme="majorHAnsi" w:hAnsiTheme="majorHAnsi"/>
          <w:sz w:val="28"/>
          <w:szCs w:val="28"/>
        </w:rPr>
      </w:pPr>
      <w:r>
        <w:rPr>
          <w:rFonts w:asciiTheme="majorHAnsi" w:hAnsiTheme="majorHAnsi"/>
          <w:sz w:val="28"/>
          <w:szCs w:val="28"/>
        </w:rPr>
        <w:t>4.</w:t>
      </w:r>
      <w:r>
        <w:rPr>
          <w:rFonts w:asciiTheme="majorHAnsi" w:hAnsiTheme="majorHAnsi"/>
          <w:sz w:val="28"/>
          <w:szCs w:val="28"/>
        </w:rPr>
        <w:tab/>
        <w:t>Budgetary Arrangements and Authorisation of Payments</w:t>
      </w:r>
    </w:p>
    <w:p w14:paraId="6781C718" w14:textId="77777777" w:rsidR="007F75A4" w:rsidRDefault="007F75A4" w:rsidP="001C47A0">
      <w:pPr>
        <w:rPr>
          <w:rFonts w:asciiTheme="majorHAnsi" w:hAnsiTheme="majorHAnsi"/>
          <w:sz w:val="28"/>
          <w:szCs w:val="28"/>
        </w:rPr>
      </w:pPr>
      <w:r>
        <w:rPr>
          <w:rFonts w:asciiTheme="majorHAnsi" w:hAnsiTheme="majorHAnsi"/>
          <w:sz w:val="28"/>
          <w:szCs w:val="28"/>
        </w:rPr>
        <w:t>5.</w:t>
      </w:r>
      <w:r>
        <w:rPr>
          <w:rFonts w:asciiTheme="majorHAnsi" w:hAnsiTheme="majorHAnsi"/>
          <w:sz w:val="28"/>
          <w:szCs w:val="28"/>
        </w:rPr>
        <w:tab/>
        <w:t>Banking Arrangements and Authorisation of Payments</w:t>
      </w:r>
    </w:p>
    <w:p w14:paraId="78BFCB57" w14:textId="77777777" w:rsidR="007F75A4" w:rsidRDefault="007F75A4" w:rsidP="001C47A0">
      <w:pPr>
        <w:rPr>
          <w:rFonts w:asciiTheme="majorHAnsi" w:hAnsiTheme="majorHAnsi"/>
          <w:sz w:val="28"/>
          <w:szCs w:val="28"/>
        </w:rPr>
      </w:pPr>
      <w:r>
        <w:rPr>
          <w:rFonts w:asciiTheme="majorHAnsi" w:hAnsiTheme="majorHAnsi"/>
          <w:sz w:val="28"/>
          <w:szCs w:val="28"/>
        </w:rPr>
        <w:t>6.</w:t>
      </w:r>
      <w:r>
        <w:rPr>
          <w:rFonts w:asciiTheme="majorHAnsi" w:hAnsiTheme="majorHAnsi"/>
          <w:sz w:val="28"/>
          <w:szCs w:val="28"/>
        </w:rPr>
        <w:tab/>
        <w:t>Instructions for the Making of Payments</w:t>
      </w:r>
    </w:p>
    <w:p w14:paraId="70E8D0D3" w14:textId="77777777" w:rsidR="007F75A4" w:rsidRDefault="007F75A4" w:rsidP="001C47A0">
      <w:pPr>
        <w:rPr>
          <w:rFonts w:asciiTheme="majorHAnsi" w:hAnsiTheme="majorHAnsi"/>
          <w:sz w:val="28"/>
          <w:szCs w:val="28"/>
        </w:rPr>
      </w:pPr>
      <w:r>
        <w:rPr>
          <w:rFonts w:asciiTheme="majorHAnsi" w:hAnsiTheme="majorHAnsi"/>
          <w:sz w:val="28"/>
          <w:szCs w:val="28"/>
        </w:rPr>
        <w:t>7.</w:t>
      </w:r>
      <w:r>
        <w:rPr>
          <w:rFonts w:asciiTheme="majorHAnsi" w:hAnsiTheme="majorHAnsi"/>
          <w:sz w:val="28"/>
          <w:szCs w:val="28"/>
        </w:rPr>
        <w:tab/>
        <w:t>Payment of Salaries</w:t>
      </w:r>
    </w:p>
    <w:p w14:paraId="2EA0112F" w14:textId="77777777" w:rsidR="007F75A4" w:rsidRDefault="007F75A4" w:rsidP="001C47A0">
      <w:pPr>
        <w:rPr>
          <w:rFonts w:asciiTheme="majorHAnsi" w:hAnsiTheme="majorHAnsi"/>
          <w:sz w:val="28"/>
          <w:szCs w:val="28"/>
        </w:rPr>
      </w:pPr>
      <w:r>
        <w:rPr>
          <w:rFonts w:asciiTheme="majorHAnsi" w:hAnsiTheme="majorHAnsi"/>
          <w:sz w:val="28"/>
          <w:szCs w:val="28"/>
        </w:rPr>
        <w:t>8.</w:t>
      </w:r>
      <w:r>
        <w:rPr>
          <w:rFonts w:asciiTheme="majorHAnsi" w:hAnsiTheme="majorHAnsi"/>
          <w:sz w:val="28"/>
          <w:szCs w:val="28"/>
        </w:rPr>
        <w:tab/>
        <w:t>Loans and Investments</w:t>
      </w:r>
    </w:p>
    <w:p w14:paraId="4DC00C85" w14:textId="77777777" w:rsidR="007F75A4" w:rsidRDefault="007F75A4" w:rsidP="001C47A0">
      <w:pPr>
        <w:rPr>
          <w:rFonts w:asciiTheme="majorHAnsi" w:hAnsiTheme="majorHAnsi"/>
          <w:sz w:val="28"/>
          <w:szCs w:val="28"/>
        </w:rPr>
      </w:pPr>
      <w:r>
        <w:rPr>
          <w:rFonts w:asciiTheme="majorHAnsi" w:hAnsiTheme="majorHAnsi"/>
          <w:sz w:val="28"/>
          <w:szCs w:val="28"/>
        </w:rPr>
        <w:t>9.</w:t>
      </w:r>
      <w:r>
        <w:rPr>
          <w:rFonts w:asciiTheme="majorHAnsi" w:hAnsiTheme="majorHAnsi"/>
          <w:sz w:val="28"/>
          <w:szCs w:val="28"/>
        </w:rPr>
        <w:tab/>
        <w:t>Income</w:t>
      </w:r>
    </w:p>
    <w:p w14:paraId="5BAD18FD" w14:textId="77777777" w:rsidR="007F75A4" w:rsidRDefault="007F75A4" w:rsidP="001C47A0">
      <w:pPr>
        <w:rPr>
          <w:rFonts w:asciiTheme="majorHAnsi" w:hAnsiTheme="majorHAnsi"/>
          <w:sz w:val="28"/>
          <w:szCs w:val="28"/>
        </w:rPr>
      </w:pPr>
      <w:r>
        <w:rPr>
          <w:rFonts w:asciiTheme="majorHAnsi" w:hAnsiTheme="majorHAnsi"/>
          <w:sz w:val="28"/>
          <w:szCs w:val="28"/>
        </w:rPr>
        <w:t>10.</w:t>
      </w:r>
      <w:r>
        <w:rPr>
          <w:rFonts w:asciiTheme="majorHAnsi" w:hAnsiTheme="majorHAnsi"/>
          <w:sz w:val="28"/>
          <w:szCs w:val="28"/>
        </w:rPr>
        <w:tab/>
        <w:t>Orders for Works, Goods and Services</w:t>
      </w:r>
    </w:p>
    <w:p w14:paraId="1AA4977A" w14:textId="77777777" w:rsidR="007F75A4" w:rsidRDefault="007F75A4" w:rsidP="001C47A0">
      <w:pPr>
        <w:rPr>
          <w:rFonts w:asciiTheme="majorHAnsi" w:hAnsiTheme="majorHAnsi"/>
          <w:sz w:val="28"/>
          <w:szCs w:val="28"/>
        </w:rPr>
      </w:pPr>
      <w:r>
        <w:rPr>
          <w:rFonts w:asciiTheme="majorHAnsi" w:hAnsiTheme="majorHAnsi"/>
          <w:sz w:val="28"/>
          <w:szCs w:val="28"/>
        </w:rPr>
        <w:t>11.</w:t>
      </w:r>
      <w:r>
        <w:rPr>
          <w:rFonts w:asciiTheme="majorHAnsi" w:hAnsiTheme="majorHAnsi"/>
          <w:sz w:val="28"/>
          <w:szCs w:val="28"/>
        </w:rPr>
        <w:tab/>
        <w:t>Contracts</w:t>
      </w:r>
    </w:p>
    <w:p w14:paraId="3753D692" w14:textId="77777777" w:rsidR="007F75A4" w:rsidRDefault="007F75A4" w:rsidP="001C47A0">
      <w:pPr>
        <w:rPr>
          <w:rFonts w:asciiTheme="majorHAnsi" w:hAnsiTheme="majorHAnsi"/>
          <w:sz w:val="28"/>
          <w:szCs w:val="28"/>
        </w:rPr>
      </w:pPr>
      <w:r>
        <w:rPr>
          <w:rFonts w:asciiTheme="majorHAnsi" w:hAnsiTheme="majorHAnsi"/>
          <w:sz w:val="28"/>
          <w:szCs w:val="28"/>
        </w:rPr>
        <w:t>12.</w:t>
      </w:r>
      <w:r>
        <w:rPr>
          <w:rFonts w:asciiTheme="majorHAnsi" w:hAnsiTheme="majorHAnsi"/>
          <w:sz w:val="28"/>
          <w:szCs w:val="28"/>
        </w:rPr>
        <w:tab/>
        <w:t>Payments under Contracts for Building or Other Construction Works</w:t>
      </w:r>
    </w:p>
    <w:p w14:paraId="265B822C" w14:textId="77777777" w:rsidR="007F75A4" w:rsidRDefault="007F75A4" w:rsidP="001C47A0">
      <w:pPr>
        <w:rPr>
          <w:rFonts w:asciiTheme="majorHAnsi" w:hAnsiTheme="majorHAnsi"/>
          <w:sz w:val="28"/>
          <w:szCs w:val="28"/>
        </w:rPr>
      </w:pPr>
      <w:r>
        <w:rPr>
          <w:rFonts w:asciiTheme="majorHAnsi" w:hAnsiTheme="majorHAnsi"/>
          <w:sz w:val="28"/>
          <w:szCs w:val="28"/>
        </w:rPr>
        <w:t>13.</w:t>
      </w:r>
      <w:r>
        <w:rPr>
          <w:rFonts w:asciiTheme="majorHAnsi" w:hAnsiTheme="majorHAnsi"/>
          <w:sz w:val="28"/>
          <w:szCs w:val="28"/>
        </w:rPr>
        <w:tab/>
        <w:t>Assets, Properties and Estates</w:t>
      </w:r>
    </w:p>
    <w:p w14:paraId="1F9D9160" w14:textId="77777777" w:rsidR="0089537D" w:rsidRDefault="007F75A4" w:rsidP="001C47A0">
      <w:pPr>
        <w:rPr>
          <w:rFonts w:asciiTheme="majorHAnsi" w:hAnsiTheme="majorHAnsi"/>
          <w:sz w:val="28"/>
          <w:szCs w:val="28"/>
        </w:rPr>
      </w:pPr>
      <w:r>
        <w:rPr>
          <w:rFonts w:asciiTheme="majorHAnsi" w:hAnsiTheme="majorHAnsi"/>
          <w:sz w:val="28"/>
          <w:szCs w:val="28"/>
        </w:rPr>
        <w:t>14.</w:t>
      </w:r>
      <w:r>
        <w:rPr>
          <w:rFonts w:asciiTheme="majorHAnsi" w:hAnsiTheme="majorHAnsi"/>
          <w:sz w:val="28"/>
          <w:szCs w:val="28"/>
        </w:rPr>
        <w:tab/>
      </w:r>
      <w:r w:rsidR="0089537D">
        <w:rPr>
          <w:rFonts w:asciiTheme="majorHAnsi" w:hAnsiTheme="majorHAnsi"/>
          <w:sz w:val="28"/>
          <w:szCs w:val="28"/>
        </w:rPr>
        <w:t>Insurance</w:t>
      </w:r>
    </w:p>
    <w:p w14:paraId="7ADEDCF9" w14:textId="77777777" w:rsidR="0089537D" w:rsidRDefault="0089537D" w:rsidP="001C47A0">
      <w:pPr>
        <w:rPr>
          <w:rFonts w:asciiTheme="majorHAnsi" w:hAnsiTheme="majorHAnsi"/>
          <w:sz w:val="28"/>
          <w:szCs w:val="28"/>
        </w:rPr>
      </w:pPr>
      <w:r>
        <w:rPr>
          <w:rFonts w:asciiTheme="majorHAnsi" w:hAnsiTheme="majorHAnsi"/>
          <w:sz w:val="28"/>
          <w:szCs w:val="28"/>
        </w:rPr>
        <w:t>15.</w:t>
      </w:r>
      <w:r>
        <w:rPr>
          <w:rFonts w:asciiTheme="majorHAnsi" w:hAnsiTheme="majorHAnsi"/>
          <w:sz w:val="28"/>
          <w:szCs w:val="28"/>
        </w:rPr>
        <w:tab/>
        <w:t>Charities</w:t>
      </w:r>
    </w:p>
    <w:p w14:paraId="52D03923" w14:textId="77777777" w:rsidR="0089537D" w:rsidRDefault="0089537D" w:rsidP="001C47A0">
      <w:pPr>
        <w:rPr>
          <w:rFonts w:asciiTheme="majorHAnsi" w:hAnsiTheme="majorHAnsi"/>
          <w:sz w:val="28"/>
          <w:szCs w:val="28"/>
        </w:rPr>
      </w:pPr>
      <w:r>
        <w:rPr>
          <w:rFonts w:asciiTheme="majorHAnsi" w:hAnsiTheme="majorHAnsi"/>
          <w:sz w:val="28"/>
          <w:szCs w:val="28"/>
        </w:rPr>
        <w:t>16.</w:t>
      </w:r>
      <w:r>
        <w:rPr>
          <w:rFonts w:asciiTheme="majorHAnsi" w:hAnsiTheme="majorHAnsi"/>
          <w:sz w:val="28"/>
          <w:szCs w:val="28"/>
        </w:rPr>
        <w:tab/>
        <w:t>Risk Management</w:t>
      </w:r>
    </w:p>
    <w:p w14:paraId="192CD726" w14:textId="77777777" w:rsidR="007F75A4" w:rsidRPr="007F75A4" w:rsidRDefault="0089537D" w:rsidP="001C47A0">
      <w:pPr>
        <w:rPr>
          <w:sz w:val="28"/>
          <w:szCs w:val="28"/>
        </w:rPr>
      </w:pPr>
      <w:r>
        <w:rPr>
          <w:rFonts w:asciiTheme="majorHAnsi" w:hAnsiTheme="majorHAnsi"/>
          <w:sz w:val="28"/>
          <w:szCs w:val="28"/>
        </w:rPr>
        <w:t>17.</w:t>
      </w:r>
      <w:r>
        <w:rPr>
          <w:rFonts w:asciiTheme="majorHAnsi" w:hAnsiTheme="majorHAnsi"/>
          <w:sz w:val="28"/>
          <w:szCs w:val="28"/>
        </w:rPr>
        <w:tab/>
        <w:t>Suspension and Revision of Financial Regulations</w:t>
      </w:r>
      <w:r w:rsidR="007F75A4">
        <w:rPr>
          <w:rFonts w:asciiTheme="majorHAnsi" w:hAnsiTheme="majorHAnsi"/>
          <w:sz w:val="28"/>
          <w:szCs w:val="28"/>
        </w:rPr>
        <w:tab/>
      </w:r>
    </w:p>
    <w:p w14:paraId="684681B4" w14:textId="77777777" w:rsidR="001C47A0" w:rsidRDefault="001C47A0" w:rsidP="001C47A0">
      <w:pPr>
        <w:rPr>
          <w:sz w:val="20"/>
        </w:rPr>
      </w:pPr>
    </w:p>
    <w:p w14:paraId="73EAB95E" w14:textId="77777777" w:rsidR="001C47A0" w:rsidRDefault="001C47A0" w:rsidP="001C47A0">
      <w:pPr>
        <w:rPr>
          <w:sz w:val="20"/>
        </w:rPr>
      </w:pPr>
    </w:p>
    <w:p w14:paraId="0ED64955" w14:textId="77777777" w:rsidR="001C47A0" w:rsidRDefault="001C47A0" w:rsidP="001C47A0">
      <w:pPr>
        <w:rPr>
          <w:sz w:val="20"/>
        </w:rPr>
      </w:pPr>
      <w:r>
        <w:rPr>
          <w:sz w:val="20"/>
        </w:rPr>
        <w:t xml:space="preserve"> </w:t>
      </w:r>
    </w:p>
    <w:p w14:paraId="4DC7F0DC" w14:textId="77777777" w:rsidR="001C47A0" w:rsidRDefault="001C47A0" w:rsidP="001C47A0">
      <w:pPr>
        <w:rPr>
          <w:sz w:val="20"/>
        </w:rPr>
      </w:pPr>
    </w:p>
    <w:p w14:paraId="0A6FFD7E" w14:textId="77777777" w:rsidR="001C47A0" w:rsidRDefault="001C47A0" w:rsidP="001C47A0"/>
    <w:p w14:paraId="055C8EE3" w14:textId="77777777" w:rsidR="001C47A0" w:rsidRDefault="00681454" w:rsidP="001C47A0">
      <w:r>
        <w:t xml:space="preserve"> </w:t>
      </w:r>
    </w:p>
    <w:p w14:paraId="4AE25236" w14:textId="77777777" w:rsidR="001C47A0" w:rsidRDefault="001C47A0" w:rsidP="001C47A0"/>
    <w:p w14:paraId="6778C0D9" w14:textId="77777777" w:rsidR="001C47A0" w:rsidRDefault="001C47A0" w:rsidP="001C47A0"/>
    <w:p w14:paraId="1E8B3FDE" w14:textId="77777777" w:rsidR="001C47A0" w:rsidRDefault="001C47A0" w:rsidP="001C47A0"/>
    <w:p w14:paraId="5F1DE4DD" w14:textId="77777777" w:rsidR="001C47A0" w:rsidRDefault="001C47A0" w:rsidP="001C47A0"/>
    <w:p w14:paraId="18E1DB7D" w14:textId="77777777" w:rsidR="001C47A0" w:rsidRDefault="001C47A0" w:rsidP="001C47A0"/>
    <w:p w14:paraId="2BADFEC9" w14:textId="77777777" w:rsidR="001C47A0" w:rsidRDefault="001C47A0" w:rsidP="001C47A0"/>
    <w:p w14:paraId="4D143D96" w14:textId="77777777" w:rsidR="001C47A0" w:rsidRDefault="001C47A0" w:rsidP="001C47A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C8B71CB" w14:textId="77777777" w:rsidR="00996795" w:rsidRDefault="00996795" w:rsidP="001C47A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C994B78" w14:textId="77777777" w:rsidR="0089537D" w:rsidRDefault="0089537D" w:rsidP="001C47A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FF10274" w14:textId="77777777" w:rsidR="0089537D" w:rsidRDefault="0089537D" w:rsidP="001C47A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BF7D709" w14:textId="77777777" w:rsidR="0089537D" w:rsidRDefault="0089537D" w:rsidP="001C47A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E014544" w14:textId="77777777" w:rsidR="00046A5A" w:rsidRDefault="00046A5A" w:rsidP="00D26C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1CB291A" w14:textId="77777777" w:rsidR="00996795" w:rsidRDefault="00996795" w:rsidP="00D26C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9F4BDC3" w14:textId="77777777" w:rsidR="00D26C96" w:rsidRPr="00046A5A" w:rsidRDefault="00D26C96" w:rsidP="00996795">
      <w:pPr>
        <w:pStyle w:val="Heading1111"/>
        <w:jc w:val="left"/>
        <w:rPr>
          <w:rFonts w:asciiTheme="majorHAnsi" w:hAnsiTheme="majorHAnsi"/>
          <w:sz w:val="28"/>
          <w:szCs w:val="28"/>
        </w:rPr>
      </w:pPr>
      <w:bookmarkStart w:id="1" w:name="_Toc382309736"/>
      <w:r w:rsidRPr="00046A5A">
        <w:rPr>
          <w:rFonts w:asciiTheme="majorHAnsi" w:hAnsiTheme="majorHAnsi"/>
          <w:sz w:val="28"/>
          <w:szCs w:val="28"/>
        </w:rPr>
        <w:lastRenderedPageBreak/>
        <w:t>GENERAL</w:t>
      </w:r>
      <w:bookmarkEnd w:id="1"/>
      <w:r w:rsidR="00996795">
        <w:rPr>
          <w:rFonts w:asciiTheme="majorHAnsi" w:hAnsiTheme="majorHAnsi"/>
          <w:sz w:val="28"/>
          <w:szCs w:val="28"/>
        </w:rPr>
        <w:t xml:space="preserve">                                                                                                            </w:t>
      </w:r>
      <w:r w:rsidR="00996795">
        <w:rPr>
          <w:rFonts w:asciiTheme="majorHAnsi" w:hAnsiTheme="majorHAnsi"/>
          <w:sz w:val="16"/>
          <w:szCs w:val="16"/>
        </w:rPr>
        <w:t xml:space="preserve">                       </w:t>
      </w:r>
    </w:p>
    <w:p w14:paraId="5D20AA4B" w14:textId="77777777" w:rsidR="00D26C96" w:rsidRPr="00046A5A" w:rsidRDefault="00D26C96" w:rsidP="00D26C96">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p>
    <w:p w14:paraId="4931F1E3"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272C8E">
        <w:rPr>
          <w:rFonts w:asciiTheme="majorHAnsi" w:hAnsiTheme="majorHAnsi"/>
          <w:spacing w:val="-3"/>
          <w:sz w:val="28"/>
          <w:szCs w:val="28"/>
        </w:rPr>
        <w:t xml:space="preserve"> </w:t>
      </w:r>
      <w:r w:rsidRPr="00046A5A">
        <w:rPr>
          <w:rFonts w:asciiTheme="majorHAnsi" w:hAnsiTheme="majorHAnsi"/>
          <w:spacing w:val="-3"/>
          <w:sz w:val="28"/>
          <w:szCs w:val="28"/>
        </w:rPr>
        <w:t xml:space="preserve">and any individual financial regulations relating to contracts. </w:t>
      </w:r>
    </w:p>
    <w:p w14:paraId="1C1967DC"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15B226F6"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The council’s accounting control systems must include measures:</w:t>
      </w:r>
    </w:p>
    <w:p w14:paraId="6E8D5C25" w14:textId="77777777" w:rsidR="00D26C96" w:rsidRPr="00046A5A" w:rsidRDefault="00D26C96" w:rsidP="00D26C96">
      <w:pPr>
        <w:numPr>
          <w:ilvl w:val="2"/>
          <w:numId w:val="2"/>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for the timely production of accounts;</w:t>
      </w:r>
    </w:p>
    <w:p w14:paraId="4014DACC" w14:textId="77777777" w:rsidR="00D26C96" w:rsidRPr="00046A5A" w:rsidRDefault="00D26C96" w:rsidP="00D26C96">
      <w:pPr>
        <w:numPr>
          <w:ilvl w:val="2"/>
          <w:numId w:val="2"/>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that provide for the safe and efficient safeguarding of public money;</w:t>
      </w:r>
    </w:p>
    <w:p w14:paraId="7B1A988D" w14:textId="77777777" w:rsidR="00D26C96" w:rsidRPr="00046A5A" w:rsidRDefault="00D26C96" w:rsidP="00D26C96">
      <w:pPr>
        <w:numPr>
          <w:ilvl w:val="2"/>
          <w:numId w:val="2"/>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to prevent and detect inaccuracy and fraud; and</w:t>
      </w:r>
    </w:p>
    <w:p w14:paraId="465B4E43" w14:textId="77777777" w:rsidR="00D26C96" w:rsidRPr="00046A5A" w:rsidRDefault="00D26C96" w:rsidP="00D26C96">
      <w:pPr>
        <w:numPr>
          <w:ilvl w:val="2"/>
          <w:numId w:val="2"/>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proofErr w:type="gramStart"/>
      <w:r w:rsidRPr="00046A5A">
        <w:rPr>
          <w:rFonts w:asciiTheme="majorHAnsi" w:hAnsiTheme="majorHAnsi"/>
          <w:spacing w:val="-3"/>
          <w:sz w:val="28"/>
          <w:szCs w:val="28"/>
        </w:rPr>
        <w:t>identifying</w:t>
      </w:r>
      <w:proofErr w:type="gramEnd"/>
      <w:r w:rsidRPr="00046A5A">
        <w:rPr>
          <w:rFonts w:asciiTheme="majorHAnsi" w:hAnsiTheme="majorHAnsi"/>
          <w:spacing w:val="-3"/>
          <w:sz w:val="28"/>
          <w:szCs w:val="28"/>
        </w:rPr>
        <w:t xml:space="preserve"> the duties of officers.</w:t>
      </w:r>
    </w:p>
    <w:p w14:paraId="37D62FB1"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These financial regulations demonstrate how the council meets these responsibilities and requirements.</w:t>
      </w:r>
    </w:p>
    <w:p w14:paraId="2EF05A7D"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At least once a year, prior to approving the Annual Governance Statement, the council must review the effectiveness of its system of internal control which shall be in accordance with proper practices.</w:t>
      </w:r>
    </w:p>
    <w:p w14:paraId="55CC484C" w14:textId="77777777" w:rsidR="00D26C96" w:rsidRPr="00D131C4" w:rsidRDefault="00D131C4" w:rsidP="00D131C4">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sidRPr="00D131C4">
        <w:rPr>
          <w:rFonts w:asciiTheme="majorHAnsi" w:hAnsiTheme="majorHAnsi"/>
          <w:spacing w:val="-3"/>
          <w:sz w:val="28"/>
          <w:szCs w:val="28"/>
        </w:rPr>
        <w:t>Deliberate or wilful breach of these Regulations by an employee may give rise to disciplinary proceedings</w:t>
      </w:r>
      <w:r>
        <w:rPr>
          <w:spacing w:val="-3"/>
        </w:rPr>
        <w:t>.</w:t>
      </w:r>
    </w:p>
    <w:p w14:paraId="18FE721D"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Members of Council are expected to follow the instructions within these Regulations and not to entice employees to breach them. Failure to follow instructions within these Regulations brings the office of Councillor into disrepute.</w:t>
      </w:r>
    </w:p>
    <w:p w14:paraId="746C8897" w14:textId="77777777" w:rsidR="00D26C96" w:rsidRPr="00046A5A"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lastRenderedPageBreak/>
        <w:t>The Responsible Financial Officer (RFO) holds a statutory office to</w:t>
      </w:r>
      <w:r w:rsidR="00046A5A">
        <w:rPr>
          <w:rFonts w:asciiTheme="majorHAnsi" w:hAnsiTheme="majorHAnsi"/>
          <w:spacing w:val="-3"/>
          <w:sz w:val="28"/>
          <w:szCs w:val="28"/>
        </w:rPr>
        <w:t xml:space="preserve"> be appointed by the council. </w:t>
      </w:r>
      <w:r w:rsidRPr="00046A5A">
        <w:rPr>
          <w:rFonts w:asciiTheme="majorHAnsi" w:hAnsiTheme="majorHAnsi"/>
          <w:spacing w:val="-3"/>
          <w:sz w:val="28"/>
          <w:szCs w:val="28"/>
        </w:rPr>
        <w:t>The Clerk has been appointed as RFO for this council and these regu</w:t>
      </w:r>
      <w:r w:rsidR="00046A5A">
        <w:rPr>
          <w:rFonts w:asciiTheme="majorHAnsi" w:hAnsiTheme="majorHAnsi"/>
          <w:spacing w:val="-3"/>
          <w:sz w:val="28"/>
          <w:szCs w:val="28"/>
        </w:rPr>
        <w:t>lations will apply accordingly.</w:t>
      </w:r>
      <w:r w:rsidRPr="00046A5A">
        <w:rPr>
          <w:rFonts w:asciiTheme="majorHAnsi" w:hAnsiTheme="majorHAnsi"/>
          <w:spacing w:val="-3"/>
          <w:sz w:val="28"/>
          <w:szCs w:val="28"/>
        </w:rPr>
        <w:t xml:space="preserve"> </w:t>
      </w:r>
    </w:p>
    <w:p w14:paraId="02C102B1" w14:textId="77777777" w:rsidR="00D26C96" w:rsidRDefault="00D26C96" w:rsidP="00D26C96">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046A5A">
        <w:rPr>
          <w:rFonts w:asciiTheme="majorHAnsi" w:hAnsiTheme="majorHAnsi"/>
          <w:spacing w:val="-3"/>
          <w:sz w:val="28"/>
          <w:szCs w:val="28"/>
        </w:rPr>
        <w:t>The RFO;</w:t>
      </w:r>
    </w:p>
    <w:p w14:paraId="41910144"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 xml:space="preserve">acts under the policy direction of the council; </w:t>
      </w:r>
    </w:p>
    <w:p w14:paraId="72EA53B0"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administers the council's financial affairs in accordance with all Acts, Regulations and proper practices;</w:t>
      </w:r>
    </w:p>
    <w:p w14:paraId="22996A72"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determines on behalf of the council its accounting records and accounting control systems;</w:t>
      </w:r>
    </w:p>
    <w:p w14:paraId="72955347"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ensures the accounting control systems are observed;</w:t>
      </w:r>
    </w:p>
    <w:p w14:paraId="65A8D003"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maintains the accounting records of the council up to date in accordance with proper practices;</w:t>
      </w:r>
    </w:p>
    <w:p w14:paraId="184101CC"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 xml:space="preserve">assists the council to secure economy, efficiency and effectiveness in the use of its resources; and </w:t>
      </w:r>
    </w:p>
    <w:p w14:paraId="10EEA882" w14:textId="77777777" w:rsidR="00046A5A" w:rsidRPr="00046A5A" w:rsidRDefault="00046A5A" w:rsidP="00046A5A">
      <w:pPr>
        <w:numPr>
          <w:ilvl w:val="2"/>
          <w:numId w:val="2"/>
        </w:numPr>
        <w:spacing w:beforeLines="60" w:before="144" w:afterLines="60" w:after="144" w:line="276" w:lineRule="auto"/>
        <w:jc w:val="both"/>
        <w:rPr>
          <w:rFonts w:asciiTheme="majorHAnsi" w:hAnsiTheme="majorHAnsi"/>
          <w:sz w:val="28"/>
          <w:szCs w:val="28"/>
        </w:rPr>
      </w:pPr>
      <w:proofErr w:type="gramStart"/>
      <w:r w:rsidRPr="00046A5A">
        <w:rPr>
          <w:rFonts w:asciiTheme="majorHAnsi" w:hAnsiTheme="majorHAnsi"/>
          <w:sz w:val="28"/>
          <w:szCs w:val="28"/>
        </w:rPr>
        <w:t>produces</w:t>
      </w:r>
      <w:proofErr w:type="gramEnd"/>
      <w:r w:rsidRPr="00046A5A">
        <w:rPr>
          <w:rFonts w:asciiTheme="majorHAnsi" w:hAnsiTheme="majorHAnsi"/>
          <w:sz w:val="28"/>
          <w:szCs w:val="28"/>
        </w:rPr>
        <w:t xml:space="preserve"> financial management information as required by the council.</w:t>
      </w:r>
    </w:p>
    <w:p w14:paraId="2EC33BF3" w14:textId="77777777" w:rsidR="00046A5A" w:rsidRPr="00046A5A" w:rsidRDefault="00046A5A" w:rsidP="00046A5A">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r w:rsidRPr="00046A5A">
        <w:rPr>
          <w:rStyle w:val="FootnoteReference"/>
          <w:rFonts w:asciiTheme="majorHAnsi" w:hAnsiTheme="majorHAnsi"/>
          <w:sz w:val="28"/>
          <w:szCs w:val="28"/>
        </w:rPr>
        <w:footnoteReference w:id="1"/>
      </w:r>
      <w:r w:rsidRPr="00046A5A">
        <w:rPr>
          <w:rFonts w:asciiTheme="majorHAnsi" w:hAnsiTheme="majorHAnsi"/>
          <w:sz w:val="28"/>
          <w:szCs w:val="28"/>
        </w:rPr>
        <w:t>.</w:t>
      </w:r>
    </w:p>
    <w:p w14:paraId="12DFA003" w14:textId="77777777" w:rsidR="00046A5A" w:rsidRPr="00046A5A" w:rsidRDefault="00046A5A" w:rsidP="00046A5A">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The accounting records determined by the RFO shall in particular contain:</w:t>
      </w:r>
    </w:p>
    <w:p w14:paraId="280A588D" w14:textId="77777777" w:rsidR="00046A5A" w:rsidRPr="00046A5A" w:rsidRDefault="00046A5A" w:rsidP="00046A5A">
      <w:pPr>
        <w:numPr>
          <w:ilvl w:val="0"/>
          <w:numId w:val="3"/>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entries from day to day of all sums of money received and expended by the council and the matters to which the income and expenditure or receipts and payments account relate;</w:t>
      </w:r>
    </w:p>
    <w:p w14:paraId="2FF3DB50" w14:textId="77777777" w:rsidR="00046A5A" w:rsidRPr="00046A5A" w:rsidRDefault="00046A5A" w:rsidP="00046A5A">
      <w:pPr>
        <w:numPr>
          <w:ilvl w:val="0"/>
          <w:numId w:val="3"/>
        </w:numPr>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a record of the assets and liabilities of the council; and</w:t>
      </w:r>
    </w:p>
    <w:p w14:paraId="3931477B" w14:textId="77777777" w:rsidR="00046A5A" w:rsidRPr="00046A5A" w:rsidRDefault="0001317C" w:rsidP="00046A5A">
      <w:pPr>
        <w:numPr>
          <w:ilvl w:val="0"/>
          <w:numId w:val="3"/>
        </w:numPr>
        <w:spacing w:beforeLines="60" w:before="144" w:afterLines="60" w:after="144" w:line="276" w:lineRule="auto"/>
        <w:jc w:val="both"/>
        <w:rPr>
          <w:rFonts w:asciiTheme="majorHAnsi" w:hAnsiTheme="majorHAnsi"/>
          <w:sz w:val="28"/>
          <w:szCs w:val="28"/>
        </w:rPr>
      </w:pPr>
      <w:proofErr w:type="gramStart"/>
      <w:r>
        <w:rPr>
          <w:rFonts w:asciiTheme="majorHAnsi" w:hAnsiTheme="majorHAnsi"/>
          <w:sz w:val="28"/>
          <w:szCs w:val="28"/>
        </w:rPr>
        <w:lastRenderedPageBreak/>
        <w:t>w</w:t>
      </w:r>
      <w:r w:rsidR="00046A5A" w:rsidRPr="00046A5A">
        <w:rPr>
          <w:rFonts w:asciiTheme="majorHAnsi" w:hAnsiTheme="majorHAnsi"/>
          <w:sz w:val="28"/>
          <w:szCs w:val="28"/>
        </w:rPr>
        <w:t>her</w:t>
      </w:r>
      <w:r w:rsidR="00046A5A">
        <w:rPr>
          <w:rFonts w:asciiTheme="majorHAnsi" w:hAnsiTheme="majorHAnsi"/>
          <w:sz w:val="28"/>
          <w:szCs w:val="28"/>
        </w:rPr>
        <w:t>e</w:t>
      </w:r>
      <w:proofErr w:type="gramEnd"/>
      <w:r w:rsidR="00046A5A">
        <w:rPr>
          <w:rFonts w:asciiTheme="majorHAnsi" w:hAnsiTheme="majorHAnsi"/>
          <w:sz w:val="28"/>
          <w:szCs w:val="28"/>
        </w:rPr>
        <w:t xml:space="preserve"> </w:t>
      </w:r>
      <w:r w:rsidR="00046A5A" w:rsidRPr="00046A5A">
        <w:rPr>
          <w:rFonts w:asciiTheme="majorHAnsi" w:hAnsiTheme="majorHAnsi"/>
          <w:sz w:val="28"/>
          <w:szCs w:val="28"/>
        </w:rPr>
        <w:t>ever relevant, a record of the council’s income and expenditure in relation to claims made, or to be made, for any contribution, grant or subsidy.</w:t>
      </w:r>
    </w:p>
    <w:p w14:paraId="32901519" w14:textId="77777777" w:rsidR="00046A5A" w:rsidRPr="00046A5A" w:rsidRDefault="00046A5A" w:rsidP="00046A5A">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The accounting control systems determined by the RFO shall include:</w:t>
      </w:r>
    </w:p>
    <w:p w14:paraId="5C862AA2" w14:textId="77777777" w:rsidR="00046A5A" w:rsidRPr="00046A5A" w:rsidRDefault="00046A5A" w:rsidP="00046A5A">
      <w:pPr>
        <w:numPr>
          <w:ilvl w:val="2"/>
          <w:numId w:val="4"/>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 xml:space="preserve">procedures to ensure that the financial transactions of the council are recorded as soon as reasonably practicable and as accurately and reasonably as possible; </w:t>
      </w:r>
    </w:p>
    <w:p w14:paraId="221E7ECA" w14:textId="77777777" w:rsidR="00046A5A" w:rsidRPr="00046A5A" w:rsidRDefault="00046A5A" w:rsidP="00046A5A">
      <w:pPr>
        <w:numPr>
          <w:ilvl w:val="2"/>
          <w:numId w:val="4"/>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procedures to enable the prevention and detection of inaccuracies and fraud and the ability to reconstruct any lost records;</w:t>
      </w:r>
    </w:p>
    <w:p w14:paraId="06F2E17B" w14:textId="77777777" w:rsidR="00046A5A" w:rsidRDefault="00046A5A" w:rsidP="00046A5A">
      <w:pPr>
        <w:numPr>
          <w:ilvl w:val="2"/>
          <w:numId w:val="4"/>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identification of the duties of officers dealing with financial transactions and division of responsibilities of those officers in relation to significant transactions;</w:t>
      </w:r>
    </w:p>
    <w:p w14:paraId="2EC0D3D9" w14:textId="77777777" w:rsidR="00046A5A" w:rsidRPr="00046A5A" w:rsidRDefault="00046A5A" w:rsidP="00046A5A">
      <w:pPr>
        <w:numPr>
          <w:ilvl w:val="2"/>
          <w:numId w:val="4"/>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procedures to ensure that uncollectable amounts, including any bad debts are not submitted to the council for approval to be written off except with the approval of the RFO and that the approvals are shown in the accounting records; and</w:t>
      </w:r>
    </w:p>
    <w:p w14:paraId="368BED18" w14:textId="77777777" w:rsidR="00046A5A" w:rsidRDefault="00046A5A" w:rsidP="00046A5A">
      <w:pPr>
        <w:numPr>
          <w:ilvl w:val="2"/>
          <w:numId w:val="4"/>
        </w:numPr>
        <w:spacing w:beforeLines="60" w:before="144" w:afterLines="60" w:after="144" w:line="276" w:lineRule="auto"/>
        <w:ind w:left="1418" w:hanging="567"/>
        <w:jc w:val="both"/>
        <w:rPr>
          <w:rFonts w:asciiTheme="majorHAnsi" w:hAnsiTheme="majorHAnsi"/>
          <w:sz w:val="28"/>
          <w:szCs w:val="28"/>
        </w:rPr>
      </w:pPr>
      <w:proofErr w:type="gramStart"/>
      <w:r w:rsidRPr="00046A5A">
        <w:rPr>
          <w:rFonts w:asciiTheme="majorHAnsi" w:hAnsiTheme="majorHAnsi"/>
          <w:sz w:val="28"/>
          <w:szCs w:val="28"/>
        </w:rPr>
        <w:t>measures</w:t>
      </w:r>
      <w:proofErr w:type="gramEnd"/>
      <w:r w:rsidRPr="00046A5A">
        <w:rPr>
          <w:rFonts w:asciiTheme="majorHAnsi" w:hAnsiTheme="majorHAnsi"/>
          <w:sz w:val="28"/>
          <w:szCs w:val="28"/>
        </w:rPr>
        <w:t xml:space="preserve"> to ensure that risk is properly managed.</w:t>
      </w:r>
    </w:p>
    <w:p w14:paraId="31139394" w14:textId="77777777" w:rsidR="00046A5A" w:rsidRPr="00046A5A" w:rsidRDefault="00046A5A" w:rsidP="00046A5A">
      <w:pPr>
        <w:spacing w:beforeLines="60" w:before="144" w:afterLines="60" w:after="144" w:line="276" w:lineRule="auto"/>
        <w:ind w:left="1418"/>
        <w:jc w:val="both"/>
        <w:rPr>
          <w:rFonts w:asciiTheme="majorHAnsi" w:hAnsiTheme="majorHAnsi"/>
          <w:sz w:val="28"/>
          <w:szCs w:val="28"/>
        </w:rPr>
      </w:pPr>
    </w:p>
    <w:p w14:paraId="571150C8" w14:textId="77777777" w:rsidR="00046A5A" w:rsidRPr="00046A5A" w:rsidRDefault="00046A5A" w:rsidP="00046A5A">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The council is not empowered by these Regulations or otherwise to delegate certain specified decisions. In particular any decision regarding:</w:t>
      </w:r>
    </w:p>
    <w:p w14:paraId="4E54F574" w14:textId="77777777" w:rsidR="00046A5A" w:rsidRPr="00046A5A" w:rsidRDefault="00046A5A" w:rsidP="00046A5A">
      <w:pPr>
        <w:numPr>
          <w:ilvl w:val="2"/>
          <w:numId w:val="5"/>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setting the final budget or the precept (Council Tax Requirement);</w:t>
      </w:r>
    </w:p>
    <w:p w14:paraId="2C593317" w14:textId="77777777" w:rsidR="00046A5A" w:rsidRPr="00046A5A" w:rsidRDefault="00046A5A" w:rsidP="00046A5A">
      <w:pPr>
        <w:numPr>
          <w:ilvl w:val="2"/>
          <w:numId w:val="5"/>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approving accounting statements;</w:t>
      </w:r>
    </w:p>
    <w:p w14:paraId="7509CBEC" w14:textId="77777777" w:rsidR="00046A5A" w:rsidRPr="00046A5A" w:rsidRDefault="00046A5A" w:rsidP="00046A5A">
      <w:pPr>
        <w:numPr>
          <w:ilvl w:val="2"/>
          <w:numId w:val="5"/>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approving an annual governance statement;</w:t>
      </w:r>
    </w:p>
    <w:p w14:paraId="13E12362" w14:textId="77777777" w:rsidR="00046A5A" w:rsidRPr="00046A5A" w:rsidRDefault="00046A5A" w:rsidP="00046A5A">
      <w:pPr>
        <w:numPr>
          <w:ilvl w:val="2"/>
          <w:numId w:val="5"/>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borrowing;</w:t>
      </w:r>
    </w:p>
    <w:p w14:paraId="3F1729D0" w14:textId="77777777" w:rsidR="00046A5A" w:rsidRPr="00046A5A" w:rsidRDefault="00046A5A" w:rsidP="00046A5A">
      <w:pPr>
        <w:numPr>
          <w:ilvl w:val="2"/>
          <w:numId w:val="5"/>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writing off bad debts;</w:t>
      </w:r>
    </w:p>
    <w:p w14:paraId="76ABE7C7" w14:textId="77777777" w:rsidR="00046A5A" w:rsidRPr="00046A5A" w:rsidRDefault="00046A5A" w:rsidP="00046A5A">
      <w:pPr>
        <w:numPr>
          <w:ilvl w:val="2"/>
          <w:numId w:val="5"/>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declaring eligibility for the power of well-being; and</w:t>
      </w:r>
    </w:p>
    <w:p w14:paraId="3BE7A79E" w14:textId="77777777" w:rsidR="00046A5A" w:rsidRPr="00A74751" w:rsidRDefault="00046A5A" w:rsidP="00A74751">
      <w:pPr>
        <w:numPr>
          <w:ilvl w:val="2"/>
          <w:numId w:val="5"/>
        </w:numPr>
        <w:spacing w:beforeLines="60" w:before="144" w:afterLines="60" w:after="144" w:line="276" w:lineRule="auto"/>
        <w:ind w:left="1418" w:hanging="567"/>
        <w:jc w:val="both"/>
        <w:rPr>
          <w:rFonts w:asciiTheme="majorHAnsi" w:hAnsiTheme="majorHAnsi"/>
          <w:sz w:val="28"/>
          <w:szCs w:val="28"/>
        </w:rPr>
      </w:pPr>
      <w:proofErr w:type="gramStart"/>
      <w:r w:rsidRPr="00046A5A">
        <w:rPr>
          <w:rFonts w:asciiTheme="majorHAnsi" w:hAnsiTheme="majorHAnsi"/>
          <w:sz w:val="28"/>
          <w:szCs w:val="28"/>
        </w:rPr>
        <w:t>addressing</w:t>
      </w:r>
      <w:proofErr w:type="gramEnd"/>
      <w:r w:rsidRPr="00046A5A">
        <w:rPr>
          <w:rFonts w:asciiTheme="majorHAnsi" w:hAnsiTheme="majorHAnsi"/>
          <w:sz w:val="28"/>
          <w:szCs w:val="28"/>
        </w:rPr>
        <w:t xml:space="preserve"> recommendations in any report from the internal or external auditors,</w:t>
      </w:r>
      <w:r>
        <w:rPr>
          <w:rFonts w:asciiTheme="majorHAnsi" w:hAnsiTheme="majorHAnsi"/>
          <w:sz w:val="28"/>
          <w:szCs w:val="28"/>
        </w:rPr>
        <w:t xml:space="preserve"> </w:t>
      </w:r>
      <w:r w:rsidRPr="00046A5A">
        <w:rPr>
          <w:rFonts w:asciiTheme="majorHAnsi" w:hAnsiTheme="majorHAnsi"/>
          <w:sz w:val="28"/>
          <w:szCs w:val="28"/>
        </w:rPr>
        <w:t xml:space="preserve">shall be a matter for the full council only. </w:t>
      </w:r>
    </w:p>
    <w:p w14:paraId="411628A6" w14:textId="77777777" w:rsidR="00046A5A" w:rsidRPr="00046A5A" w:rsidRDefault="00046A5A" w:rsidP="00046A5A">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In addition the council must:</w:t>
      </w:r>
    </w:p>
    <w:p w14:paraId="0A223064" w14:textId="77777777" w:rsidR="00046A5A" w:rsidRPr="00046A5A" w:rsidRDefault="00046A5A" w:rsidP="00046A5A">
      <w:pPr>
        <w:numPr>
          <w:ilvl w:val="0"/>
          <w:numId w:val="6"/>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lastRenderedPageBreak/>
        <w:t xml:space="preserve">determine and keep under regular review the bank mandate for all council bank accounts; </w:t>
      </w:r>
    </w:p>
    <w:p w14:paraId="5CA715C3" w14:textId="23206D4F" w:rsidR="00046A5A" w:rsidRPr="00046A5A" w:rsidRDefault="00046A5A" w:rsidP="00046A5A">
      <w:pPr>
        <w:numPr>
          <w:ilvl w:val="0"/>
          <w:numId w:val="6"/>
        </w:numPr>
        <w:spacing w:beforeLines="60" w:before="144" w:afterLines="60" w:after="144" w:line="276" w:lineRule="auto"/>
        <w:ind w:left="1418" w:hanging="567"/>
        <w:jc w:val="both"/>
        <w:rPr>
          <w:rFonts w:asciiTheme="majorHAnsi" w:hAnsiTheme="majorHAnsi"/>
          <w:sz w:val="28"/>
          <w:szCs w:val="28"/>
        </w:rPr>
      </w:pPr>
      <w:r w:rsidRPr="00046A5A">
        <w:rPr>
          <w:rFonts w:asciiTheme="majorHAnsi" w:hAnsiTheme="majorHAnsi"/>
          <w:sz w:val="28"/>
          <w:szCs w:val="28"/>
        </w:rPr>
        <w:t>approve any</w:t>
      </w:r>
      <w:r>
        <w:rPr>
          <w:rFonts w:asciiTheme="majorHAnsi" w:hAnsiTheme="majorHAnsi"/>
          <w:sz w:val="28"/>
          <w:szCs w:val="28"/>
        </w:rPr>
        <w:t xml:space="preserve"> grant; </w:t>
      </w:r>
      <w:r w:rsidRPr="00046A5A">
        <w:rPr>
          <w:rFonts w:asciiTheme="majorHAnsi" w:hAnsiTheme="majorHAnsi"/>
          <w:sz w:val="28"/>
          <w:szCs w:val="28"/>
        </w:rPr>
        <w:t>and</w:t>
      </w:r>
    </w:p>
    <w:p w14:paraId="10FAC4D7" w14:textId="77777777" w:rsidR="00046A5A" w:rsidRPr="00046A5A" w:rsidRDefault="00046A5A" w:rsidP="00046A5A">
      <w:pPr>
        <w:numPr>
          <w:ilvl w:val="0"/>
          <w:numId w:val="6"/>
        </w:numPr>
        <w:spacing w:beforeLines="60" w:before="144" w:afterLines="60" w:after="144" w:line="276" w:lineRule="auto"/>
        <w:ind w:left="1418" w:hanging="567"/>
        <w:jc w:val="both"/>
        <w:rPr>
          <w:rFonts w:asciiTheme="majorHAnsi" w:hAnsiTheme="majorHAnsi"/>
          <w:sz w:val="28"/>
          <w:szCs w:val="28"/>
        </w:rPr>
      </w:pPr>
      <w:proofErr w:type="gramStart"/>
      <w:r w:rsidRPr="00046A5A">
        <w:rPr>
          <w:rFonts w:asciiTheme="majorHAnsi" w:hAnsiTheme="majorHAnsi"/>
          <w:sz w:val="28"/>
          <w:szCs w:val="28"/>
        </w:rPr>
        <w:t>in</w:t>
      </w:r>
      <w:proofErr w:type="gramEnd"/>
      <w:r w:rsidRPr="00046A5A">
        <w:rPr>
          <w:rFonts w:asciiTheme="majorHAnsi" w:hAnsiTheme="majorHAnsi"/>
          <w:sz w:val="28"/>
          <w:szCs w:val="28"/>
        </w:rPr>
        <w:t xml:space="preserve"> respect of the annual salary for any employee have regard to recommendations about annual salaries of employees made by the relevant Committee in accordance with its terms of reference.</w:t>
      </w:r>
    </w:p>
    <w:p w14:paraId="7F5E2E43" w14:textId="77777777" w:rsidR="00046A5A" w:rsidRPr="00046A5A" w:rsidRDefault="00046A5A" w:rsidP="00046A5A">
      <w:pPr>
        <w:numPr>
          <w:ilvl w:val="1"/>
          <w:numId w:val="1"/>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r w:rsidRPr="00046A5A">
        <w:rPr>
          <w:rFonts w:asciiTheme="majorHAnsi" w:hAnsiTheme="majorHAnsi"/>
          <w:sz w:val="28"/>
          <w:szCs w:val="28"/>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5B21CF74" w14:textId="77777777" w:rsidR="00A74751" w:rsidRDefault="00046A5A" w:rsidP="00A74751">
      <w:pPr>
        <w:tabs>
          <w:tab w:val="left" w:pos="-1440"/>
          <w:tab w:val="left" w:pos="-720"/>
          <w:tab w:val="left" w:pos="0"/>
          <w:tab w:val="left" w:pos="1440"/>
        </w:tabs>
        <w:suppressAutoHyphens/>
        <w:spacing w:beforeLines="60" w:before="144" w:afterLines="60" w:after="144" w:line="276" w:lineRule="auto"/>
        <w:ind w:left="851"/>
        <w:jc w:val="both"/>
        <w:rPr>
          <w:rFonts w:asciiTheme="majorHAnsi" w:hAnsiTheme="majorHAnsi"/>
          <w:color w:val="000000"/>
          <w:sz w:val="28"/>
          <w:szCs w:val="28"/>
        </w:rPr>
      </w:pPr>
      <w:r w:rsidRPr="00046A5A">
        <w:rPr>
          <w:rFonts w:asciiTheme="majorHAnsi" w:hAnsiTheme="majorHAnsi"/>
          <w:sz w:val="28"/>
          <w:szCs w:val="28"/>
        </w:rPr>
        <w:t xml:space="preserve">In these financial </w:t>
      </w:r>
      <w:r w:rsidR="00272C8E" w:rsidRPr="00046A5A">
        <w:rPr>
          <w:rFonts w:asciiTheme="majorHAnsi" w:hAnsiTheme="majorHAnsi"/>
          <w:sz w:val="28"/>
          <w:szCs w:val="28"/>
        </w:rPr>
        <w:t>regulations,</w:t>
      </w:r>
      <w:r w:rsidRPr="00046A5A">
        <w:rPr>
          <w:rFonts w:asciiTheme="majorHAnsi" w:hAnsiTheme="majorHAnsi"/>
          <w:sz w:val="28"/>
          <w:szCs w:val="28"/>
        </w:rPr>
        <w:t xml:space="preserve"> the term ‘proper practice’ or ‘proper practices’ shall refer to guidance issued in </w:t>
      </w:r>
      <w:r w:rsidRPr="00046A5A">
        <w:rPr>
          <w:rFonts w:asciiTheme="majorHAnsi" w:hAnsiTheme="majorHAnsi"/>
          <w:i/>
          <w:sz w:val="28"/>
          <w:szCs w:val="28"/>
        </w:rPr>
        <w:t>Governance and Accountability for Local Councils– a Practitioners’ Guide (England)</w:t>
      </w:r>
      <w:r w:rsidRPr="00046A5A">
        <w:rPr>
          <w:rFonts w:asciiTheme="majorHAnsi" w:hAnsiTheme="majorHAnsi"/>
          <w:sz w:val="28"/>
          <w:szCs w:val="28"/>
        </w:rPr>
        <w:t xml:space="preserve"> </w:t>
      </w:r>
    </w:p>
    <w:p w14:paraId="3B206C95" w14:textId="77777777" w:rsidR="00272C8E" w:rsidRPr="008A6D02" w:rsidRDefault="00272C8E" w:rsidP="00A74751">
      <w:pPr>
        <w:tabs>
          <w:tab w:val="left" w:pos="-1440"/>
          <w:tab w:val="left" w:pos="-720"/>
          <w:tab w:val="left" w:pos="0"/>
          <w:tab w:val="left" w:pos="1440"/>
        </w:tabs>
        <w:suppressAutoHyphens/>
        <w:spacing w:beforeLines="60" w:before="144" w:afterLines="60" w:after="144" w:line="276" w:lineRule="auto"/>
        <w:ind w:left="851"/>
        <w:jc w:val="both"/>
        <w:rPr>
          <w:rFonts w:asciiTheme="majorHAnsi" w:hAnsiTheme="majorHAnsi"/>
          <w:sz w:val="28"/>
          <w:szCs w:val="28"/>
        </w:rPr>
      </w:pPr>
    </w:p>
    <w:p w14:paraId="65F268FE" w14:textId="77777777" w:rsidR="00A74751" w:rsidRPr="00A74751" w:rsidRDefault="00046A5A" w:rsidP="00046A5A">
      <w:pPr>
        <w:pStyle w:val="Heading1111"/>
        <w:spacing w:beforeLines="60" w:before="144" w:afterLines="60" w:after="144"/>
        <w:contextualSpacing w:val="0"/>
        <w:rPr>
          <w:rFonts w:asciiTheme="majorHAnsi" w:hAnsiTheme="majorHAnsi"/>
          <w:sz w:val="28"/>
          <w:szCs w:val="28"/>
        </w:rPr>
      </w:pPr>
      <w:bookmarkStart w:id="2" w:name="_Toc382309737"/>
      <w:r w:rsidRPr="008A6D02">
        <w:rPr>
          <w:rFonts w:asciiTheme="majorHAnsi" w:hAnsiTheme="majorHAnsi"/>
          <w:sz w:val="28"/>
          <w:szCs w:val="28"/>
        </w:rPr>
        <w:t>ACCOUNTING AND AUDIT (INTERNAL AND EXTERNAL)</w:t>
      </w:r>
      <w:bookmarkEnd w:id="2"/>
      <w:r w:rsidR="00996795">
        <w:rPr>
          <w:rFonts w:asciiTheme="majorHAnsi" w:hAnsiTheme="majorHAnsi"/>
          <w:sz w:val="28"/>
          <w:szCs w:val="28"/>
        </w:rPr>
        <w:t xml:space="preserve">      </w:t>
      </w:r>
    </w:p>
    <w:p w14:paraId="1FB2C273" w14:textId="77777777" w:rsidR="00046A5A" w:rsidRPr="00A74751"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t xml:space="preserve">                                   </w:t>
      </w:r>
    </w:p>
    <w:p w14:paraId="27DA7804" w14:textId="77777777" w:rsidR="00046A5A" w:rsidRPr="008A6D02" w:rsidRDefault="00046A5A" w:rsidP="00046A5A">
      <w:pPr>
        <w:pStyle w:val="ListParagraph"/>
        <w:numPr>
          <w:ilvl w:val="1"/>
          <w:numId w:val="1"/>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All accounting procedures and financial records of the council shall be determined by the RFO in accordance with the Accounts and Audit Regulations, appropriate Guidance and proper practices. </w:t>
      </w:r>
    </w:p>
    <w:p w14:paraId="033AFAD0" w14:textId="77777777" w:rsidR="00046A5A" w:rsidRPr="008A6D02" w:rsidRDefault="00046A5A" w:rsidP="00046A5A">
      <w:pPr>
        <w:pStyle w:val="ListParagraph"/>
        <w:numPr>
          <w:ilvl w:val="1"/>
          <w:numId w:val="1"/>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On a regular basis, at least once in each quarter, and at each financial year end, a </w:t>
      </w:r>
      <w:r w:rsidR="008A6D02">
        <w:rPr>
          <w:rFonts w:asciiTheme="majorHAnsi" w:hAnsiTheme="majorHAnsi"/>
          <w:spacing w:val="-3"/>
          <w:sz w:val="28"/>
          <w:szCs w:val="28"/>
        </w:rPr>
        <w:t>member other than the Chairman or a cheque signatory</w:t>
      </w:r>
      <w:r w:rsidRPr="008A6D02">
        <w:rPr>
          <w:rFonts w:asciiTheme="majorHAnsi" w:hAnsiTheme="majorHAnsi"/>
          <w:spacing w:val="-3"/>
          <w:sz w:val="28"/>
          <w:szCs w:val="28"/>
        </w:rPr>
        <w:t xml:space="preserve"> shall be appointed </w:t>
      </w:r>
      <w:r w:rsidR="008A6D02">
        <w:rPr>
          <w:rFonts w:asciiTheme="majorHAnsi" w:hAnsiTheme="majorHAnsi"/>
          <w:spacing w:val="-3"/>
          <w:sz w:val="28"/>
          <w:szCs w:val="28"/>
        </w:rPr>
        <w:t>as Internal Audit Control Officer to undertake checks on the Council’s finances produced by the RFO.</w:t>
      </w:r>
      <w:r w:rsidRPr="008A6D02">
        <w:rPr>
          <w:rFonts w:asciiTheme="majorHAnsi" w:hAnsiTheme="majorHAnsi"/>
          <w:spacing w:val="-3"/>
          <w:sz w:val="28"/>
          <w:szCs w:val="28"/>
        </w:rPr>
        <w:t xml:space="preserve"> The member shall sign the reconciliations and the original bank statements (or similar document) as evidence of verification. This activity shall on conclusion be reported, including any exceptions, to and noted by the c</w:t>
      </w:r>
      <w:r w:rsidR="008A6D02">
        <w:rPr>
          <w:rFonts w:asciiTheme="majorHAnsi" w:hAnsiTheme="majorHAnsi"/>
          <w:spacing w:val="-3"/>
          <w:sz w:val="28"/>
          <w:szCs w:val="28"/>
        </w:rPr>
        <w:t>ouncil.</w:t>
      </w:r>
    </w:p>
    <w:p w14:paraId="08B4AA60" w14:textId="77777777" w:rsidR="00046A5A" w:rsidRPr="008A6D02" w:rsidRDefault="00046A5A" w:rsidP="00046A5A">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w:t>
      </w:r>
      <w:r w:rsidRPr="008A6D02">
        <w:rPr>
          <w:rFonts w:asciiTheme="majorHAnsi" w:hAnsiTheme="majorHAnsi"/>
          <w:spacing w:val="-3"/>
          <w:sz w:val="28"/>
          <w:szCs w:val="28"/>
        </w:rPr>
        <w:lastRenderedPageBreak/>
        <w:t xml:space="preserve">report thereon to the council within the timescales set by the Accounts and Audit Regulations.      </w:t>
      </w:r>
    </w:p>
    <w:p w14:paraId="15F8C9D2" w14:textId="77777777" w:rsidR="00046A5A" w:rsidRPr="008A6D02" w:rsidRDefault="00046A5A" w:rsidP="00046A5A">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04633674" w14:textId="77777777" w:rsidR="00046A5A" w:rsidRPr="008A6D02" w:rsidRDefault="00046A5A" w:rsidP="00046A5A">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The internal auditor shall be appointed by and shall carry out the work in relation to internal controls required by the council in accordance with proper practices. </w:t>
      </w:r>
    </w:p>
    <w:p w14:paraId="6D2CBB12" w14:textId="77777777" w:rsidR="00046A5A" w:rsidRPr="008A6D02" w:rsidRDefault="00046A5A" w:rsidP="00046A5A">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internal auditor shall:</w:t>
      </w:r>
    </w:p>
    <w:p w14:paraId="68118933" w14:textId="77777777" w:rsidR="00046A5A" w:rsidRPr="008A6D02" w:rsidRDefault="00046A5A" w:rsidP="00046A5A">
      <w:pPr>
        <w:numPr>
          <w:ilvl w:val="0"/>
          <w:numId w:val="7"/>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be competent and independent of the financial operations of the council;</w:t>
      </w:r>
    </w:p>
    <w:p w14:paraId="03C96217" w14:textId="77777777" w:rsidR="00046A5A" w:rsidRPr="008A6D02" w:rsidRDefault="00046A5A" w:rsidP="00046A5A">
      <w:pPr>
        <w:numPr>
          <w:ilvl w:val="0"/>
          <w:numId w:val="7"/>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report to council in writing, or in person, on a regular basis with a minimum of one annual written report during each financial year;</w:t>
      </w:r>
    </w:p>
    <w:p w14:paraId="5FC4C9CC" w14:textId="77777777" w:rsidR="00046A5A" w:rsidRPr="008A6D02" w:rsidRDefault="00046A5A" w:rsidP="00046A5A">
      <w:pPr>
        <w:numPr>
          <w:ilvl w:val="0"/>
          <w:numId w:val="7"/>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to demonstrate competence, objectivity and independence, be free from any actual or perceived conflicts of interest, including those arising from family relationships; and</w:t>
      </w:r>
    </w:p>
    <w:p w14:paraId="1B7E6EDA" w14:textId="77777777" w:rsidR="00046A5A" w:rsidRDefault="00046A5A" w:rsidP="00046A5A">
      <w:pPr>
        <w:numPr>
          <w:ilvl w:val="0"/>
          <w:numId w:val="7"/>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proofErr w:type="gramStart"/>
      <w:r w:rsidRPr="008A6D02">
        <w:rPr>
          <w:rFonts w:asciiTheme="majorHAnsi" w:hAnsiTheme="majorHAnsi"/>
          <w:spacing w:val="-3"/>
          <w:sz w:val="28"/>
          <w:szCs w:val="28"/>
        </w:rPr>
        <w:t>have</w:t>
      </w:r>
      <w:proofErr w:type="gramEnd"/>
      <w:r w:rsidRPr="008A6D02">
        <w:rPr>
          <w:rFonts w:asciiTheme="majorHAnsi" w:hAnsiTheme="majorHAnsi"/>
          <w:spacing w:val="-3"/>
          <w:sz w:val="28"/>
          <w:szCs w:val="28"/>
        </w:rPr>
        <w:t xml:space="preserve"> no involvement in the financial decision making, management or control of the council.</w:t>
      </w:r>
    </w:p>
    <w:p w14:paraId="5C6F6F92" w14:textId="77777777" w:rsidR="006D521D" w:rsidRDefault="006D521D" w:rsidP="006D521D">
      <w:p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p>
    <w:p w14:paraId="3A180DBB" w14:textId="77777777" w:rsidR="006D521D" w:rsidRPr="008A6D02" w:rsidRDefault="006D521D" w:rsidP="006D521D">
      <w:p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p>
    <w:p w14:paraId="47D382AB" w14:textId="77777777" w:rsidR="00046A5A" w:rsidRPr="008A6D02" w:rsidRDefault="00046A5A" w:rsidP="00046A5A">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Internal or external auditors may not under any circumstances:</w:t>
      </w:r>
    </w:p>
    <w:p w14:paraId="1848BBC1" w14:textId="77777777" w:rsidR="00046A5A" w:rsidRPr="008A6D02" w:rsidRDefault="00046A5A" w:rsidP="00046A5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perform any operational duties for the council;</w:t>
      </w:r>
    </w:p>
    <w:p w14:paraId="3957A897" w14:textId="77777777" w:rsidR="00046A5A" w:rsidRPr="008A6D02" w:rsidRDefault="00046A5A" w:rsidP="00046A5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initiate or approve accounting transactions; or</w:t>
      </w:r>
    </w:p>
    <w:p w14:paraId="72EB7BA6" w14:textId="77777777" w:rsidR="00046A5A" w:rsidRPr="008A6D02" w:rsidRDefault="00046A5A" w:rsidP="00046A5A">
      <w:pPr>
        <w:numPr>
          <w:ilvl w:val="0"/>
          <w:numId w:val="8"/>
        </w:numPr>
        <w:tabs>
          <w:tab w:val="left" w:pos="-1440"/>
          <w:tab w:val="left" w:pos="-720"/>
          <w:tab w:val="left" w:pos="0"/>
          <w:tab w:val="left" w:pos="1418"/>
        </w:tabs>
        <w:suppressAutoHyphens/>
        <w:spacing w:beforeLines="60" w:before="144" w:afterLines="60" w:after="144" w:line="276" w:lineRule="auto"/>
        <w:jc w:val="both"/>
        <w:rPr>
          <w:rFonts w:asciiTheme="majorHAnsi" w:hAnsiTheme="majorHAnsi"/>
          <w:spacing w:val="-3"/>
          <w:sz w:val="28"/>
          <w:szCs w:val="28"/>
        </w:rPr>
      </w:pPr>
      <w:proofErr w:type="gramStart"/>
      <w:r w:rsidRPr="008A6D02">
        <w:rPr>
          <w:rFonts w:asciiTheme="majorHAnsi" w:hAnsiTheme="majorHAnsi"/>
          <w:spacing w:val="-3"/>
          <w:sz w:val="28"/>
          <w:szCs w:val="28"/>
        </w:rPr>
        <w:lastRenderedPageBreak/>
        <w:t>direct</w:t>
      </w:r>
      <w:proofErr w:type="gramEnd"/>
      <w:r w:rsidRPr="008A6D02">
        <w:rPr>
          <w:rFonts w:asciiTheme="majorHAnsi" w:hAnsiTheme="majorHAnsi"/>
          <w:spacing w:val="-3"/>
          <w:sz w:val="28"/>
          <w:szCs w:val="28"/>
        </w:rPr>
        <w:t xml:space="preserve"> the activities of any council employee, except to the extent that such employees have been appropriately assigned to assist the internal auditor.</w:t>
      </w:r>
    </w:p>
    <w:p w14:paraId="4EF3847E" w14:textId="77777777" w:rsidR="00046A5A" w:rsidRPr="008A6D02" w:rsidRDefault="00046A5A" w:rsidP="00046A5A">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For the avoidance of doubt, in relation to internal audit the terms ‘independent’ and ‘independence’ shall have the same meaning as is described in proper practices.</w:t>
      </w:r>
    </w:p>
    <w:p w14:paraId="6F2EB2E8" w14:textId="77777777" w:rsidR="00046A5A" w:rsidRPr="008A6D02" w:rsidRDefault="00046A5A" w:rsidP="00046A5A">
      <w:pPr>
        <w:pStyle w:val="ListParagraph"/>
        <w:numPr>
          <w:ilvl w:val="1"/>
          <w:numId w:val="1"/>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rsidRPr="008A6D02">
        <w:rPr>
          <w:rFonts w:asciiTheme="majorHAnsi" w:hAnsiTheme="majorHAnsi"/>
          <w:sz w:val="28"/>
          <w:szCs w:val="28"/>
        </w:rPr>
        <w:t>, or any superseding legislation,</w:t>
      </w:r>
      <w:r w:rsidRPr="008A6D02">
        <w:rPr>
          <w:rFonts w:asciiTheme="majorHAnsi" w:hAnsiTheme="majorHAnsi"/>
          <w:spacing w:val="-3"/>
          <w:sz w:val="28"/>
          <w:szCs w:val="28"/>
        </w:rPr>
        <w:t xml:space="preserve"> and the Accounts and Audit Regulations. </w:t>
      </w:r>
    </w:p>
    <w:p w14:paraId="6D926604" w14:textId="77777777" w:rsidR="00046A5A" w:rsidRPr="008A6D02" w:rsidRDefault="00046A5A" w:rsidP="00046A5A">
      <w:pPr>
        <w:pStyle w:val="ListParagraph"/>
        <w:numPr>
          <w:ilvl w:val="1"/>
          <w:numId w:val="1"/>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RFO shall, without undue delay, bring to the attention of all councillors any correspondence or report from internal or external auditors.</w:t>
      </w:r>
    </w:p>
    <w:p w14:paraId="24608B7C"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b/>
          <w:spacing w:val="-3"/>
          <w:sz w:val="28"/>
          <w:szCs w:val="28"/>
        </w:rPr>
      </w:pPr>
    </w:p>
    <w:p w14:paraId="26D3DA68" w14:textId="77777777" w:rsidR="008A6D02" w:rsidRPr="008A6D02" w:rsidRDefault="008A6D02" w:rsidP="008A6D02">
      <w:pPr>
        <w:pStyle w:val="Heading1111"/>
        <w:spacing w:beforeLines="60" w:before="144" w:afterLines="60" w:after="144"/>
        <w:contextualSpacing w:val="0"/>
        <w:rPr>
          <w:rFonts w:asciiTheme="majorHAnsi" w:hAnsiTheme="majorHAnsi"/>
          <w:sz w:val="28"/>
          <w:szCs w:val="28"/>
        </w:rPr>
      </w:pPr>
      <w:bookmarkStart w:id="3" w:name="_Toc382309738"/>
      <w:r w:rsidRPr="008A6D02">
        <w:rPr>
          <w:rFonts w:asciiTheme="majorHAnsi" w:hAnsiTheme="majorHAnsi"/>
          <w:sz w:val="28"/>
          <w:szCs w:val="28"/>
        </w:rPr>
        <w:t>ANNUAL ESTIMATES (BUDGET) AND FORWARD PLANNING</w:t>
      </w:r>
      <w:bookmarkEnd w:id="3"/>
      <w:r w:rsidR="00996795">
        <w:rPr>
          <w:rFonts w:asciiTheme="majorHAnsi" w:hAnsiTheme="majorHAnsi"/>
          <w:sz w:val="28"/>
          <w:szCs w:val="28"/>
        </w:rPr>
        <w:t xml:space="preserve">                            </w:t>
      </w:r>
      <w:r w:rsidR="007F75A4">
        <w:rPr>
          <w:rFonts w:asciiTheme="majorHAnsi" w:hAnsiTheme="majorHAnsi"/>
          <w:sz w:val="20"/>
          <w:szCs w:val="20"/>
        </w:rPr>
        <w:t xml:space="preserve">        </w:t>
      </w:r>
    </w:p>
    <w:p w14:paraId="286E90C3"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p>
    <w:p w14:paraId="34B45F88"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RFO must eac</w:t>
      </w:r>
      <w:r w:rsidR="00FC6219">
        <w:rPr>
          <w:rFonts w:asciiTheme="majorHAnsi" w:hAnsiTheme="majorHAnsi"/>
          <w:spacing w:val="-3"/>
          <w:sz w:val="28"/>
          <w:szCs w:val="28"/>
        </w:rPr>
        <w:t>h year, by no later than November</w:t>
      </w:r>
      <w:r w:rsidRPr="008A6D02">
        <w:rPr>
          <w:rFonts w:asciiTheme="majorHAnsi" w:hAnsiTheme="majorHAnsi"/>
          <w:spacing w:val="-3"/>
          <w:sz w:val="28"/>
          <w:szCs w:val="28"/>
        </w:rPr>
        <w:t>, prepare detailed estimates of all receipts and payments including the use of reserves and all sources of funding for the following financial year in the form of a</w:t>
      </w:r>
      <w:r w:rsidR="00FC6219">
        <w:rPr>
          <w:rFonts w:asciiTheme="majorHAnsi" w:hAnsiTheme="majorHAnsi"/>
          <w:spacing w:val="-3"/>
          <w:sz w:val="28"/>
          <w:szCs w:val="28"/>
        </w:rPr>
        <w:t xml:space="preserve"> budget to be considered by the</w:t>
      </w:r>
      <w:r w:rsidRPr="008A6D02">
        <w:rPr>
          <w:rFonts w:asciiTheme="majorHAnsi" w:hAnsiTheme="majorHAnsi"/>
          <w:spacing w:val="-3"/>
          <w:sz w:val="28"/>
          <w:szCs w:val="28"/>
        </w:rPr>
        <w:t xml:space="preserve"> council.</w:t>
      </w:r>
    </w:p>
    <w:p w14:paraId="06C1C451"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shall consider annual budget proposals in</w:t>
      </w:r>
      <w:r w:rsidR="00FC6219">
        <w:rPr>
          <w:rFonts w:asciiTheme="majorHAnsi" w:hAnsiTheme="majorHAnsi"/>
          <w:spacing w:val="-3"/>
          <w:sz w:val="28"/>
          <w:szCs w:val="28"/>
        </w:rPr>
        <w:t xml:space="preserve"> relation to the council’s three</w:t>
      </w:r>
      <w:r w:rsidRPr="008A6D02">
        <w:rPr>
          <w:rFonts w:asciiTheme="majorHAnsi" w:hAnsiTheme="majorHAnsi"/>
          <w:spacing w:val="-3"/>
          <w:sz w:val="28"/>
          <w:szCs w:val="28"/>
        </w:rPr>
        <w:t xml:space="preserve"> year forecast of revenue and capital receipts and payments including recommendations for the use of reserves and sources of funding and update the forecast accordingly.</w:t>
      </w:r>
    </w:p>
    <w:p w14:paraId="52951E15" w14:textId="77777777" w:rsidR="00FC6219" w:rsidRPr="00FC6219" w:rsidRDefault="008A6D02" w:rsidP="00FC6219">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w:t>
      </w:r>
      <w:r w:rsidR="00FC6219">
        <w:rPr>
          <w:rFonts w:asciiTheme="majorHAnsi" w:hAnsiTheme="majorHAnsi"/>
          <w:spacing w:val="-3"/>
          <w:sz w:val="28"/>
          <w:szCs w:val="28"/>
        </w:rPr>
        <w:t>bud</w:t>
      </w:r>
      <w:r w:rsidR="006D521D">
        <w:rPr>
          <w:rFonts w:asciiTheme="majorHAnsi" w:hAnsiTheme="majorHAnsi"/>
          <w:spacing w:val="-3"/>
          <w:sz w:val="28"/>
          <w:szCs w:val="28"/>
        </w:rPr>
        <w:t>get</w:t>
      </w:r>
    </w:p>
    <w:p w14:paraId="3DAFF07C"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lastRenderedPageBreak/>
        <w:t>The approved annual budget shall form the basis of financial control for the ensuing year.</w:t>
      </w:r>
    </w:p>
    <w:p w14:paraId="21A98B42" w14:textId="77777777" w:rsidR="008A6D02" w:rsidRPr="008A6D02" w:rsidRDefault="008A6D02" w:rsidP="00FC6219">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b/>
          <w:spacing w:val="-3"/>
          <w:sz w:val="28"/>
          <w:szCs w:val="28"/>
        </w:rPr>
      </w:pPr>
    </w:p>
    <w:p w14:paraId="00501E06" w14:textId="77777777" w:rsidR="008A6D02" w:rsidRPr="008A6D02" w:rsidRDefault="008A6D02" w:rsidP="008A6D02">
      <w:pPr>
        <w:pStyle w:val="Heading1111"/>
        <w:spacing w:beforeLines="60" w:before="144" w:afterLines="60" w:after="144"/>
        <w:contextualSpacing w:val="0"/>
        <w:rPr>
          <w:rFonts w:asciiTheme="majorHAnsi" w:hAnsiTheme="majorHAnsi"/>
          <w:sz w:val="28"/>
          <w:szCs w:val="28"/>
        </w:rPr>
      </w:pPr>
      <w:bookmarkStart w:id="4" w:name="_Toc382309739"/>
      <w:r w:rsidRPr="008A6D02">
        <w:rPr>
          <w:rFonts w:asciiTheme="majorHAnsi" w:hAnsiTheme="majorHAnsi"/>
          <w:sz w:val="28"/>
          <w:szCs w:val="28"/>
        </w:rPr>
        <w:t>BUDGETARY CONTROL AND AUTHORITY TO SPEND</w:t>
      </w:r>
      <w:bookmarkEnd w:id="4"/>
      <w:r w:rsidR="00996795">
        <w:rPr>
          <w:rFonts w:asciiTheme="majorHAnsi" w:hAnsiTheme="majorHAnsi"/>
          <w:sz w:val="28"/>
          <w:szCs w:val="28"/>
        </w:rPr>
        <w:t xml:space="preserve">                                               </w:t>
      </w:r>
    </w:p>
    <w:p w14:paraId="1C9C84C1"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p>
    <w:p w14:paraId="3B9D98E9"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Expenditure on revenue items may be authorised up to the amounts included for that class of expenditure in the approved budget.  This authority is to be determined by:</w:t>
      </w:r>
    </w:p>
    <w:p w14:paraId="27FFFEBC" w14:textId="77777777" w:rsidR="008A6D02" w:rsidRPr="008A6D02" w:rsidRDefault="008A6D02" w:rsidP="008A6D02">
      <w:pPr>
        <w:numPr>
          <w:ilvl w:val="1"/>
          <w:numId w:val="9"/>
        </w:numPr>
        <w:tabs>
          <w:tab w:val="left" w:pos="-1440"/>
          <w:tab w:val="left" w:pos="-720"/>
          <w:tab w:val="left" w:pos="0"/>
          <w:tab w:val="left" w:pos="1440"/>
        </w:tabs>
        <w:suppressAutoHyphens/>
        <w:spacing w:beforeLines="60" w:before="144" w:afterLines="60" w:after="144" w:line="276" w:lineRule="auto"/>
        <w:ind w:hanging="589"/>
        <w:jc w:val="both"/>
        <w:rPr>
          <w:rFonts w:asciiTheme="majorHAnsi" w:hAnsiTheme="majorHAnsi"/>
          <w:spacing w:val="-3"/>
          <w:sz w:val="28"/>
          <w:szCs w:val="28"/>
        </w:rPr>
      </w:pPr>
      <w:r w:rsidRPr="008A6D02">
        <w:rPr>
          <w:rFonts w:asciiTheme="majorHAnsi" w:hAnsiTheme="majorHAnsi"/>
          <w:spacing w:val="-3"/>
          <w:sz w:val="28"/>
          <w:szCs w:val="28"/>
        </w:rPr>
        <w:t>the c</w:t>
      </w:r>
      <w:r w:rsidR="006D521D">
        <w:rPr>
          <w:rFonts w:asciiTheme="majorHAnsi" w:hAnsiTheme="majorHAnsi"/>
          <w:spacing w:val="-3"/>
          <w:sz w:val="28"/>
          <w:szCs w:val="28"/>
        </w:rPr>
        <w:t>ouncil for all items over £50</w:t>
      </w:r>
      <w:r w:rsidRPr="008A6D02">
        <w:rPr>
          <w:rFonts w:asciiTheme="majorHAnsi" w:hAnsiTheme="majorHAnsi"/>
          <w:spacing w:val="-3"/>
          <w:sz w:val="28"/>
          <w:szCs w:val="28"/>
        </w:rPr>
        <w:t>0;</w:t>
      </w:r>
    </w:p>
    <w:p w14:paraId="22DC2ED7" w14:textId="77777777" w:rsidR="008A6D02" w:rsidRPr="008A6D02" w:rsidRDefault="006D521D" w:rsidP="008A6D02">
      <w:pPr>
        <w:numPr>
          <w:ilvl w:val="1"/>
          <w:numId w:val="9"/>
        </w:numPr>
        <w:tabs>
          <w:tab w:val="left" w:pos="-1440"/>
          <w:tab w:val="left" w:pos="-720"/>
          <w:tab w:val="left" w:pos="0"/>
          <w:tab w:val="left" w:pos="1440"/>
        </w:tabs>
        <w:suppressAutoHyphens/>
        <w:spacing w:beforeLines="60" w:before="144" w:afterLines="60" w:after="144" w:line="276" w:lineRule="auto"/>
        <w:ind w:hanging="589"/>
        <w:jc w:val="both"/>
        <w:rPr>
          <w:rFonts w:asciiTheme="majorHAnsi" w:hAnsiTheme="majorHAnsi"/>
          <w:spacing w:val="-3"/>
          <w:sz w:val="28"/>
          <w:szCs w:val="28"/>
        </w:rPr>
      </w:pPr>
      <w:proofErr w:type="gramStart"/>
      <w:r>
        <w:rPr>
          <w:rFonts w:asciiTheme="majorHAnsi" w:hAnsiTheme="majorHAnsi"/>
          <w:spacing w:val="-3"/>
          <w:sz w:val="28"/>
          <w:szCs w:val="28"/>
        </w:rPr>
        <w:t>the</w:t>
      </w:r>
      <w:proofErr w:type="gramEnd"/>
      <w:r>
        <w:rPr>
          <w:rFonts w:asciiTheme="majorHAnsi" w:hAnsiTheme="majorHAnsi"/>
          <w:spacing w:val="-3"/>
          <w:sz w:val="28"/>
          <w:szCs w:val="28"/>
        </w:rPr>
        <w:t xml:space="preserve"> RFO</w:t>
      </w:r>
      <w:r w:rsidR="008A6D02" w:rsidRPr="008A6D02">
        <w:rPr>
          <w:rFonts w:asciiTheme="majorHAnsi" w:hAnsiTheme="majorHAnsi"/>
          <w:spacing w:val="-3"/>
          <w:sz w:val="28"/>
          <w:szCs w:val="28"/>
        </w:rPr>
        <w:t xml:space="preserve">, in conjunction with Chairman of Council or Chairman of the appropriate committee, for any items below £500.  </w:t>
      </w:r>
    </w:p>
    <w:p w14:paraId="73FDBEF3"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ajorHAnsi" w:hAnsiTheme="majorHAnsi"/>
          <w:spacing w:val="-3"/>
          <w:sz w:val="28"/>
          <w:szCs w:val="28"/>
        </w:rPr>
      </w:pPr>
      <w:r w:rsidRPr="008A6D02">
        <w:rPr>
          <w:rFonts w:asciiTheme="majorHAnsi" w:hAnsiTheme="majorHAnsi"/>
          <w:spacing w:val="-3"/>
          <w:sz w:val="28"/>
          <w:szCs w:val="28"/>
        </w:rPr>
        <w:t>Such authority is to be evidenced by a Minute or by an authorisation slip duly signed</w:t>
      </w:r>
      <w:r w:rsidR="006D521D">
        <w:rPr>
          <w:rFonts w:asciiTheme="majorHAnsi" w:hAnsiTheme="majorHAnsi"/>
          <w:spacing w:val="-3"/>
          <w:sz w:val="28"/>
          <w:szCs w:val="28"/>
        </w:rPr>
        <w:t xml:space="preserve"> by the RFO</w:t>
      </w:r>
      <w:r w:rsidRPr="008A6D02">
        <w:rPr>
          <w:rFonts w:asciiTheme="majorHAnsi" w:hAnsiTheme="majorHAnsi"/>
          <w:spacing w:val="-3"/>
          <w:sz w:val="28"/>
          <w:szCs w:val="28"/>
        </w:rPr>
        <w:t>, and where n</w:t>
      </w:r>
      <w:r w:rsidR="006D521D">
        <w:rPr>
          <w:rFonts w:asciiTheme="majorHAnsi" w:hAnsiTheme="majorHAnsi"/>
          <w:spacing w:val="-3"/>
          <w:sz w:val="28"/>
          <w:szCs w:val="28"/>
        </w:rPr>
        <w:t>ecessary also by the</w:t>
      </w:r>
      <w:r w:rsidRPr="008A6D02">
        <w:rPr>
          <w:rFonts w:asciiTheme="majorHAnsi" w:hAnsiTheme="majorHAnsi"/>
          <w:spacing w:val="-3"/>
          <w:sz w:val="28"/>
          <w:szCs w:val="28"/>
        </w:rPr>
        <w:t xml:space="preserve"> Chairman.</w:t>
      </w:r>
    </w:p>
    <w:p w14:paraId="6893701A"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ajorHAnsi" w:hAnsiTheme="majorHAnsi"/>
          <w:spacing w:val="-3"/>
          <w:sz w:val="28"/>
          <w:szCs w:val="28"/>
        </w:rPr>
      </w:pPr>
      <w:r w:rsidRPr="008A6D02">
        <w:rPr>
          <w:rFonts w:asciiTheme="majorHAnsi" w:hAnsiTheme="majorHAnsi"/>
          <w:spacing w:val="-3"/>
          <w:sz w:val="28"/>
          <w:szCs w:val="28"/>
        </w:rPr>
        <w:t>Contracts may not be disaggregated to avoid controls imposed by these regulations.</w:t>
      </w:r>
    </w:p>
    <w:p w14:paraId="7B409126"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8A6D02">
        <w:rPr>
          <w:rFonts w:asciiTheme="majorHAnsi" w:hAnsiTheme="majorHAnsi"/>
          <w:spacing w:val="-3"/>
          <w:sz w:val="28"/>
          <w:szCs w:val="28"/>
        </w:rPr>
        <w:t>virement</w:t>
      </w:r>
      <w:proofErr w:type="spellEnd"/>
      <w:r w:rsidRPr="008A6D02">
        <w:rPr>
          <w:rFonts w:asciiTheme="majorHAnsi" w:hAnsiTheme="majorHAnsi"/>
          <w:spacing w:val="-3"/>
          <w:sz w:val="28"/>
          <w:szCs w:val="28"/>
        </w:rPr>
        <w:t>’).</w:t>
      </w:r>
    </w:p>
    <w:p w14:paraId="770D5ABC"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Unspent provisions in the revenue or capital budgets for completed projects shall not be carried forward to a subsequent year.</w:t>
      </w:r>
      <w:r w:rsidRPr="008A6D02" w:rsidDel="00F51885">
        <w:rPr>
          <w:rFonts w:asciiTheme="majorHAnsi" w:hAnsiTheme="majorHAnsi"/>
          <w:spacing w:val="-3"/>
          <w:sz w:val="28"/>
          <w:szCs w:val="28"/>
        </w:rPr>
        <w:t xml:space="preserve"> </w:t>
      </w:r>
    </w:p>
    <w:p w14:paraId="565EC8EB"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0D4ECB7F"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In cases of extreme risk to the delivery of council services, the </w:t>
      </w:r>
      <w:r w:rsidR="006D521D">
        <w:rPr>
          <w:rFonts w:asciiTheme="majorHAnsi" w:hAnsiTheme="majorHAnsi"/>
          <w:spacing w:val="-3"/>
          <w:sz w:val="28"/>
          <w:szCs w:val="28"/>
        </w:rPr>
        <w:t>RFO</w:t>
      </w:r>
      <w:r w:rsidRPr="008A6D02">
        <w:rPr>
          <w:rFonts w:asciiTheme="majorHAnsi" w:hAnsiTheme="majorHAnsi"/>
          <w:spacing w:val="-3"/>
          <w:sz w:val="28"/>
          <w:szCs w:val="28"/>
        </w:rPr>
        <w:t xml:space="preserve"> may authorise revenue expenditure on behalf of the council which</w:t>
      </w:r>
      <w:r w:rsidR="006D521D">
        <w:rPr>
          <w:rFonts w:asciiTheme="majorHAnsi" w:hAnsiTheme="majorHAnsi"/>
          <w:spacing w:val="-3"/>
          <w:sz w:val="28"/>
          <w:szCs w:val="28"/>
        </w:rPr>
        <w:t xml:space="preserve"> in the RFO</w:t>
      </w:r>
      <w:r w:rsidRPr="008A6D02">
        <w:rPr>
          <w:rFonts w:asciiTheme="majorHAnsi" w:hAnsiTheme="majorHAnsi"/>
          <w:spacing w:val="-3"/>
          <w:sz w:val="28"/>
          <w:szCs w:val="28"/>
        </w:rPr>
        <w:t xml:space="preserve"> </w:t>
      </w:r>
      <w:r w:rsidRPr="008A6D02">
        <w:rPr>
          <w:rFonts w:asciiTheme="majorHAnsi" w:hAnsiTheme="majorHAnsi"/>
          <w:spacing w:val="-3"/>
          <w:sz w:val="28"/>
          <w:szCs w:val="28"/>
        </w:rPr>
        <w:lastRenderedPageBreak/>
        <w:t>judgement it is necessary to carry out. Such expenditure includes repair, replacement or other work, whether or not there is any budgetary provision for the expenditure, subject to a limit of £500</w:t>
      </w:r>
      <w:r w:rsidR="006D521D">
        <w:rPr>
          <w:rFonts w:asciiTheme="majorHAnsi" w:hAnsiTheme="majorHAnsi"/>
          <w:spacing w:val="-3"/>
          <w:sz w:val="28"/>
          <w:szCs w:val="28"/>
        </w:rPr>
        <w:t>. The RFO</w:t>
      </w:r>
      <w:r w:rsidRPr="008A6D02">
        <w:rPr>
          <w:rFonts w:asciiTheme="majorHAnsi" w:hAnsiTheme="majorHAnsi"/>
          <w:spacing w:val="-3"/>
          <w:sz w:val="28"/>
          <w:szCs w:val="28"/>
        </w:rPr>
        <w:t xml:space="preserve"> shall report such action to the chairman as soon as possible and to the council as soon as practicable thereafter.</w:t>
      </w:r>
    </w:p>
    <w:p w14:paraId="22E17EBC"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3FC7C398" w14:textId="77777777" w:rsidR="008A6D02" w:rsidRPr="008A6D02" w:rsidRDefault="008A6D02" w:rsidP="008A6D02">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All capital works shall be administered in accordance with the council's standing orders and financial regulations relating to contracts.</w:t>
      </w:r>
    </w:p>
    <w:p w14:paraId="6DA77B21" w14:textId="77777777" w:rsidR="008A6D02" w:rsidRPr="008A6D02" w:rsidRDefault="006D521D" w:rsidP="008A6D02">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Pr>
          <w:rFonts w:asciiTheme="majorHAnsi" w:hAnsiTheme="majorHAnsi"/>
          <w:spacing w:val="-3"/>
          <w:sz w:val="28"/>
          <w:szCs w:val="28"/>
        </w:rPr>
        <w:t xml:space="preserve">Each quarter the </w:t>
      </w:r>
      <w:r w:rsidR="008A6D02" w:rsidRPr="008A6D02">
        <w:rPr>
          <w:rFonts w:asciiTheme="majorHAnsi" w:hAnsiTheme="majorHAnsi"/>
          <w:spacing w:val="-3"/>
          <w:sz w:val="28"/>
          <w:szCs w:val="28"/>
        </w:rPr>
        <w:t>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4D2B83D1" w14:textId="77777777" w:rsidR="008A6D02" w:rsidRDefault="008A6D02" w:rsidP="00A74751">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Changes in earmarked reserves shall be approved by council as part of the budgetary control process.</w:t>
      </w:r>
    </w:p>
    <w:p w14:paraId="196CD93F" w14:textId="77777777" w:rsidR="00A74751" w:rsidRPr="00A74751" w:rsidRDefault="00A74751" w:rsidP="00A74751">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rFonts w:asciiTheme="majorHAnsi" w:hAnsiTheme="majorHAnsi"/>
          <w:spacing w:val="-3"/>
          <w:sz w:val="28"/>
          <w:szCs w:val="28"/>
        </w:rPr>
      </w:pPr>
    </w:p>
    <w:p w14:paraId="7FD70413" w14:textId="77777777" w:rsidR="00A74751" w:rsidRPr="00A74751" w:rsidRDefault="008A6D02" w:rsidP="008A6D02">
      <w:pPr>
        <w:pStyle w:val="Heading1111"/>
        <w:spacing w:beforeLines="60" w:before="144" w:afterLines="60" w:after="144"/>
        <w:contextualSpacing w:val="0"/>
        <w:rPr>
          <w:rFonts w:asciiTheme="majorHAnsi" w:hAnsiTheme="majorHAnsi"/>
          <w:sz w:val="28"/>
          <w:szCs w:val="28"/>
        </w:rPr>
      </w:pPr>
      <w:bookmarkStart w:id="5" w:name="_Toc382309740"/>
      <w:r w:rsidRPr="008A6D02">
        <w:rPr>
          <w:rFonts w:asciiTheme="majorHAnsi" w:hAnsiTheme="majorHAnsi"/>
          <w:sz w:val="28"/>
          <w:szCs w:val="28"/>
        </w:rPr>
        <w:t>BANKING ARRANGEMENTS AND AUTHORISATION OF PAYMENTS</w:t>
      </w:r>
      <w:bookmarkEnd w:id="5"/>
      <w:r w:rsidRPr="008A6D02">
        <w:rPr>
          <w:rFonts w:asciiTheme="majorHAnsi" w:hAnsiTheme="majorHAnsi"/>
          <w:sz w:val="28"/>
          <w:szCs w:val="28"/>
        </w:rPr>
        <w:t xml:space="preserve"> </w:t>
      </w:r>
      <w:r w:rsidR="00996795">
        <w:rPr>
          <w:rFonts w:asciiTheme="majorHAnsi" w:hAnsiTheme="majorHAnsi"/>
          <w:sz w:val="28"/>
          <w:szCs w:val="28"/>
        </w:rPr>
        <w:t xml:space="preserve">  </w:t>
      </w:r>
    </w:p>
    <w:p w14:paraId="76C443F6" w14:textId="77777777" w:rsidR="008A6D02" w:rsidRPr="00A74751"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t xml:space="preserve">                  </w:t>
      </w:r>
    </w:p>
    <w:p w14:paraId="62702655" w14:textId="77777777" w:rsidR="006D521D" w:rsidRDefault="008A6D02" w:rsidP="0059176B">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6D521D">
        <w:rPr>
          <w:rFonts w:asciiTheme="majorHAnsi" w:hAnsiTheme="majorHAnsi"/>
          <w:spacing w:val="-3"/>
          <w:sz w:val="28"/>
          <w:szCs w:val="28"/>
        </w:rPr>
        <w:t>The council's banking arrangements, including the bank mandate, shall be made by the RFO and approved by the council; banking arrangements may not be delegated to a committee.  They shall be regularly reviewed for safety and efficiency</w:t>
      </w:r>
      <w:r w:rsidR="006D521D">
        <w:rPr>
          <w:rFonts w:asciiTheme="majorHAnsi" w:hAnsiTheme="majorHAnsi"/>
          <w:spacing w:val="-3"/>
          <w:sz w:val="28"/>
          <w:szCs w:val="28"/>
        </w:rPr>
        <w:t>.</w:t>
      </w:r>
    </w:p>
    <w:p w14:paraId="037B6F5D" w14:textId="77777777" w:rsidR="003145A0" w:rsidRPr="003145A0" w:rsidRDefault="003145A0" w:rsidP="003145A0">
      <w:pPr>
        <w:pStyle w:val="Heading1111"/>
        <w:numPr>
          <w:ilvl w:val="1"/>
          <w:numId w:val="17"/>
        </w:numPr>
        <w:rPr>
          <w:rFonts w:asciiTheme="majorHAnsi" w:hAnsiTheme="majorHAnsi" w:cstheme="majorHAnsi"/>
          <w:b w:val="0"/>
          <w:sz w:val="28"/>
          <w:szCs w:val="28"/>
        </w:rPr>
      </w:pPr>
      <w:r w:rsidRPr="003145A0">
        <w:rPr>
          <w:rFonts w:asciiTheme="majorHAnsi" w:hAnsiTheme="majorHAnsi" w:cstheme="majorHAnsi"/>
          <w:b w:val="0"/>
          <w:sz w:val="28"/>
          <w:szCs w:val="28"/>
        </w:rPr>
        <w:t xml:space="preserve">       The RFO shall prepare a schedule of payments requiring authorisation,  </w:t>
      </w:r>
    </w:p>
    <w:p w14:paraId="316BE627"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emailed prior to the following meeting and forming part of the Agenda for </w:t>
      </w:r>
    </w:p>
    <w:p w14:paraId="136935D2"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the Meeting. The council shall review the schedule for compliance and, </w:t>
      </w:r>
    </w:p>
    <w:p w14:paraId="46426FFD"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having satisfied itself shall authorise payment by a resolution of the </w:t>
      </w:r>
    </w:p>
    <w:p w14:paraId="7DCF074F"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council. The approved schedule shall be ruled off and initialled by the </w:t>
      </w:r>
    </w:p>
    <w:p w14:paraId="0A587011"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lastRenderedPageBreak/>
        <w:t xml:space="preserve">        Chairman of the Meeting and kept on file. A list of all payments over £100 </w:t>
      </w:r>
    </w:p>
    <w:p w14:paraId="7DCFF425"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shall be disclosed within the minutes of the meeting at which payment was </w:t>
      </w:r>
    </w:p>
    <w:p w14:paraId="2DD62395"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authorised. Personal payments (including salaries, wages, expenses and </w:t>
      </w:r>
    </w:p>
    <w:p w14:paraId="0B1FD397"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any payment made in relation to the termination of a contract of </w:t>
      </w:r>
    </w:p>
    <w:p w14:paraId="5F04EDC5"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employment) may be summarised to remove public access to any </w:t>
      </w:r>
    </w:p>
    <w:p w14:paraId="5B2274F5" w14:textId="77777777" w:rsidR="003145A0" w:rsidRPr="003145A0" w:rsidRDefault="003145A0" w:rsidP="003145A0">
      <w:pPr>
        <w:pStyle w:val="Heading1111"/>
        <w:numPr>
          <w:ilvl w:val="0"/>
          <w:numId w:val="0"/>
        </w:numPr>
        <w:ind w:left="360"/>
        <w:rPr>
          <w:rFonts w:asciiTheme="majorHAnsi" w:hAnsiTheme="majorHAnsi" w:cstheme="majorHAnsi"/>
          <w:b w:val="0"/>
          <w:sz w:val="28"/>
          <w:szCs w:val="28"/>
        </w:rPr>
      </w:pPr>
      <w:r w:rsidRPr="003145A0">
        <w:rPr>
          <w:rFonts w:asciiTheme="majorHAnsi" w:hAnsiTheme="majorHAnsi" w:cstheme="majorHAnsi"/>
          <w:b w:val="0"/>
          <w:sz w:val="28"/>
          <w:szCs w:val="28"/>
        </w:rPr>
        <w:t xml:space="preserve">        personal information. </w:t>
      </w:r>
    </w:p>
    <w:p w14:paraId="53EDC567" w14:textId="77777777" w:rsidR="008A6D02" w:rsidRPr="00EA7983"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r w:rsidRPr="00EA7983">
        <w:rPr>
          <w:rFonts w:asciiTheme="majorHAnsi" w:hAnsiTheme="majorHAnsi"/>
          <w:spacing w:val="-3"/>
          <w:sz w:val="28"/>
          <w:szCs w:val="28"/>
        </w:rPr>
        <w:t>All invoices for payment shall be examined, verified and certified by the RFO to confirm that the work, goods or services to which each invoice relates has been received, carried out, examined and represents expenditure previously approved by the council.</w:t>
      </w:r>
    </w:p>
    <w:p w14:paraId="63BAD78F" w14:textId="77777777" w:rsidR="008A6D02" w:rsidRPr="00EA7983"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r w:rsidRPr="00EA7983">
        <w:rPr>
          <w:rFonts w:asciiTheme="majorHAnsi" w:hAnsiTheme="majorHAnsi"/>
          <w:spacing w:val="-3"/>
          <w:sz w:val="28"/>
          <w:szCs w:val="28"/>
        </w:rPr>
        <w:t>The RFO shall examine invoices for arithmetical accuracy and analyse them to the appropriate expenditure heading. The RFO shall take all steps to pay all invoices submitted, and which are in order, at the next available council Meeting.</w:t>
      </w:r>
    </w:p>
    <w:p w14:paraId="11EC6C4F" w14:textId="77777777" w:rsidR="008A6D02" w:rsidRPr="008A6D02" w:rsidRDefault="006D521D"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Pr>
          <w:rFonts w:asciiTheme="majorHAnsi" w:hAnsiTheme="majorHAnsi"/>
          <w:spacing w:val="-3"/>
          <w:sz w:val="28"/>
          <w:szCs w:val="28"/>
        </w:rPr>
        <w:t xml:space="preserve">The </w:t>
      </w:r>
      <w:r w:rsidR="008A6D02" w:rsidRPr="008A6D02">
        <w:rPr>
          <w:rFonts w:asciiTheme="majorHAnsi" w:hAnsiTheme="majorHAnsi"/>
          <w:spacing w:val="-3"/>
          <w:sz w:val="28"/>
          <w:szCs w:val="28"/>
        </w:rPr>
        <w:t>RFO shall have delegated authority to authorise the payment of items only in the following circumstances:</w:t>
      </w:r>
    </w:p>
    <w:p w14:paraId="3603C0A2" w14:textId="77777777" w:rsidR="00EA7983" w:rsidRPr="00EA7983" w:rsidRDefault="00EA7983" w:rsidP="00EA7983">
      <w:pPr>
        <w:pStyle w:val="Heading1111"/>
        <w:numPr>
          <w:ilvl w:val="0"/>
          <w:numId w:val="20"/>
        </w:numPr>
        <w:rPr>
          <w:rFonts w:asciiTheme="majorHAnsi" w:hAnsiTheme="majorHAnsi" w:cstheme="majorHAnsi"/>
          <w:b w:val="0"/>
          <w:sz w:val="28"/>
          <w:szCs w:val="28"/>
        </w:rPr>
      </w:pPr>
      <w:r w:rsidRPr="00EA7983">
        <w:rPr>
          <w:rFonts w:asciiTheme="majorHAnsi" w:hAnsiTheme="majorHAnsi" w:cstheme="majorHAnsi"/>
          <w:b w:val="0"/>
          <w:sz w:val="28"/>
          <w:szCs w:val="28"/>
        </w:rPr>
        <w:t>If a payment is necessary to avoid a charge to interest under the Late Payment of Commercial Debts (Interest) Act 1998, and the due date for payment is before the next scheduled bi-Meeting of council, providing the payment to be made is below £500. Where the RFO certifies that there is no dispute or other reason to delay payment, provided that a list of such payments shall be submitted to the next appropriate meeting of council.</w:t>
      </w:r>
    </w:p>
    <w:p w14:paraId="4901C797" w14:textId="77777777" w:rsidR="00EA7983" w:rsidRPr="00EA7983" w:rsidRDefault="00EA7983" w:rsidP="00EA7983">
      <w:pPr>
        <w:pStyle w:val="Heading1111"/>
        <w:numPr>
          <w:ilvl w:val="0"/>
          <w:numId w:val="0"/>
        </w:numPr>
        <w:ind w:left="1440"/>
        <w:rPr>
          <w:rFonts w:asciiTheme="majorHAnsi" w:hAnsiTheme="majorHAnsi" w:cstheme="majorHAnsi"/>
          <w:b w:val="0"/>
          <w:sz w:val="28"/>
          <w:szCs w:val="28"/>
        </w:rPr>
      </w:pPr>
    </w:p>
    <w:p w14:paraId="6452C34B" w14:textId="77777777" w:rsidR="00EA7983" w:rsidRPr="00EA7983" w:rsidRDefault="00EA7983" w:rsidP="00EA7983">
      <w:pPr>
        <w:pStyle w:val="Heading1111"/>
        <w:numPr>
          <w:ilvl w:val="0"/>
          <w:numId w:val="20"/>
        </w:numPr>
        <w:rPr>
          <w:rFonts w:asciiTheme="majorHAnsi" w:hAnsiTheme="majorHAnsi" w:cstheme="majorHAnsi"/>
          <w:b w:val="0"/>
          <w:sz w:val="28"/>
          <w:szCs w:val="28"/>
        </w:rPr>
      </w:pPr>
      <w:r w:rsidRPr="00EA7983">
        <w:rPr>
          <w:rFonts w:asciiTheme="majorHAnsi" w:hAnsiTheme="majorHAnsi" w:cstheme="majorHAnsi"/>
          <w:b w:val="0"/>
          <w:sz w:val="28"/>
          <w:szCs w:val="28"/>
        </w:rPr>
        <w:t xml:space="preserve">An expenditure item authorised under 5.6 below (continuing contracts and obligations) provided that a list of such payments shall be submitted to the next appropriate meeting of council; or </w:t>
      </w:r>
    </w:p>
    <w:p w14:paraId="561B1379" w14:textId="77777777" w:rsidR="00EA7983" w:rsidRPr="00EA7983" w:rsidRDefault="00EA7983" w:rsidP="00EA7983">
      <w:pPr>
        <w:pStyle w:val="Heading1111"/>
        <w:numPr>
          <w:ilvl w:val="0"/>
          <w:numId w:val="0"/>
        </w:numPr>
        <w:rPr>
          <w:rFonts w:asciiTheme="majorHAnsi" w:hAnsiTheme="majorHAnsi" w:cstheme="majorHAnsi"/>
          <w:b w:val="0"/>
          <w:sz w:val="28"/>
          <w:szCs w:val="28"/>
        </w:rPr>
      </w:pPr>
    </w:p>
    <w:p w14:paraId="67C6F321" w14:textId="77777777" w:rsidR="00EA7983" w:rsidRPr="00EA7983" w:rsidRDefault="00EA7983" w:rsidP="00EA7983">
      <w:pPr>
        <w:pStyle w:val="Heading1111"/>
        <w:numPr>
          <w:ilvl w:val="0"/>
          <w:numId w:val="20"/>
        </w:numPr>
        <w:rPr>
          <w:rFonts w:asciiTheme="majorHAnsi" w:hAnsiTheme="majorHAnsi" w:cstheme="majorHAnsi"/>
          <w:b w:val="0"/>
          <w:sz w:val="28"/>
          <w:szCs w:val="28"/>
        </w:rPr>
      </w:pPr>
      <w:r w:rsidRPr="00EA7983">
        <w:rPr>
          <w:rFonts w:asciiTheme="majorHAnsi" w:hAnsiTheme="majorHAnsi" w:cstheme="majorHAnsi"/>
          <w:b w:val="0"/>
          <w:sz w:val="28"/>
          <w:szCs w:val="28"/>
        </w:rPr>
        <w:t xml:space="preserve">fund transfers within the councils banking arrangements up to the  </w:t>
      </w:r>
    </w:p>
    <w:p w14:paraId="566A2196" w14:textId="77777777" w:rsidR="00EA7983" w:rsidRPr="00EA7983" w:rsidRDefault="00EA7983" w:rsidP="00EA7983">
      <w:pPr>
        <w:pStyle w:val="Heading1111"/>
        <w:numPr>
          <w:ilvl w:val="0"/>
          <w:numId w:val="0"/>
        </w:numPr>
        <w:ind w:left="1440"/>
        <w:rPr>
          <w:rFonts w:asciiTheme="majorHAnsi" w:hAnsiTheme="majorHAnsi" w:cstheme="majorHAnsi"/>
          <w:b w:val="0"/>
          <w:sz w:val="28"/>
          <w:szCs w:val="28"/>
        </w:rPr>
      </w:pPr>
      <w:r w:rsidRPr="00EA7983">
        <w:rPr>
          <w:rFonts w:asciiTheme="majorHAnsi" w:hAnsiTheme="majorHAnsi" w:cstheme="majorHAnsi"/>
          <w:b w:val="0"/>
          <w:sz w:val="28"/>
          <w:szCs w:val="28"/>
        </w:rPr>
        <w:t>sum of £1000, provided that a list of such payments shall be submitted to the next appropriate meeting of council.</w:t>
      </w:r>
    </w:p>
    <w:p w14:paraId="40976736" w14:textId="77777777" w:rsidR="00EA7983" w:rsidRDefault="00EA7983" w:rsidP="00EA7983">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asciiTheme="majorHAnsi" w:hAnsiTheme="majorHAnsi"/>
          <w:spacing w:val="-3"/>
          <w:sz w:val="28"/>
          <w:szCs w:val="28"/>
        </w:rPr>
      </w:pPr>
    </w:p>
    <w:p w14:paraId="0B5F55CB"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lastRenderedPageBreak/>
        <w:t>For ea</w:t>
      </w:r>
      <w:r w:rsidR="006D521D">
        <w:rPr>
          <w:rFonts w:asciiTheme="majorHAnsi" w:hAnsiTheme="majorHAnsi"/>
          <w:spacing w:val="-3"/>
          <w:sz w:val="28"/>
          <w:szCs w:val="28"/>
        </w:rPr>
        <w:t xml:space="preserve">ch financial year the </w:t>
      </w:r>
      <w:r w:rsidRPr="008A6D02">
        <w:rPr>
          <w:rFonts w:asciiTheme="majorHAnsi" w:hAnsiTheme="majorHAnsi"/>
          <w:spacing w:val="-3"/>
          <w:sz w:val="28"/>
          <w:szCs w:val="28"/>
        </w:rPr>
        <w:t>RFO shall draw up a list of due payments which arise on a regular basis as the result of a continuing contract, statutory duty, or obligation (such as but not exclusively, Salaries, PAYE and NI, Superannuation Fund and regular maintenance contracts and the like for which c</w:t>
      </w:r>
      <w:r w:rsidR="00132BA7">
        <w:rPr>
          <w:rFonts w:asciiTheme="majorHAnsi" w:hAnsiTheme="majorHAnsi"/>
          <w:spacing w:val="-3"/>
          <w:sz w:val="28"/>
          <w:szCs w:val="28"/>
        </w:rPr>
        <w:t>ouncil</w:t>
      </w:r>
      <w:r w:rsidRPr="008A6D02">
        <w:rPr>
          <w:rFonts w:asciiTheme="majorHAnsi" w:hAnsiTheme="majorHAnsi"/>
          <w:spacing w:val="-3"/>
          <w:sz w:val="28"/>
          <w:szCs w:val="28"/>
        </w:rPr>
        <w:t xml:space="preserve"> may authorise payment for the year provided that the requirements of regulation 4.1 (Budgetary Controls) are adhered to, provided also that a list of such payments shall be submitted to the next appropriate meeting of council.</w:t>
      </w:r>
      <w:r w:rsidRPr="008A6D02" w:rsidDel="00E400DF">
        <w:rPr>
          <w:rFonts w:asciiTheme="majorHAnsi" w:hAnsiTheme="majorHAnsi"/>
          <w:spacing w:val="-3"/>
          <w:sz w:val="28"/>
          <w:szCs w:val="28"/>
        </w:rPr>
        <w:t xml:space="preserve"> </w:t>
      </w:r>
    </w:p>
    <w:p w14:paraId="636AF1AF"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A record of regular payments made </w:t>
      </w:r>
      <w:proofErr w:type="gramStart"/>
      <w:r w:rsidRPr="008A6D02">
        <w:rPr>
          <w:rFonts w:asciiTheme="majorHAnsi" w:hAnsiTheme="majorHAnsi"/>
          <w:spacing w:val="-3"/>
          <w:sz w:val="28"/>
          <w:szCs w:val="28"/>
        </w:rPr>
        <w:t>under</w:t>
      </w:r>
      <w:proofErr w:type="gramEnd"/>
      <w:r w:rsidRPr="008A6D02">
        <w:rPr>
          <w:rFonts w:asciiTheme="majorHAnsi" w:hAnsiTheme="majorHAnsi"/>
          <w:spacing w:val="-3"/>
          <w:sz w:val="28"/>
          <w:szCs w:val="28"/>
        </w:rPr>
        <w:t xml:space="preserve"> 5.6 above shall be drawn up and be signed by two members on each and every occasion when payment is authorised - thus controlling the risk of duplicated payments being authorised and / or made.</w:t>
      </w:r>
    </w:p>
    <w:p w14:paraId="18C6B579"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b/>
          <w:spacing w:val="-3"/>
          <w:sz w:val="28"/>
          <w:szCs w:val="28"/>
        </w:rPr>
      </w:pPr>
      <w:r w:rsidRPr="008A6D02">
        <w:rPr>
          <w:rFonts w:asciiTheme="majorHAnsi" w:hAnsiTheme="majorHAnsi"/>
          <w:spacing w:val="-3"/>
          <w:sz w:val="28"/>
          <w:szCs w:val="28"/>
        </w:rPr>
        <w:t xml:space="preserve">Members are subject to the Code of Conduct that has been adopted by the council and shall comply with the Code and Standing Orders when a decision to authorise or instruct payment is made in respect of a matter in which they have a </w:t>
      </w:r>
      <w:proofErr w:type="spellStart"/>
      <w:r w:rsidRPr="008A6D02">
        <w:rPr>
          <w:rFonts w:asciiTheme="majorHAnsi" w:hAnsiTheme="majorHAnsi"/>
          <w:spacing w:val="-3"/>
          <w:sz w:val="28"/>
          <w:szCs w:val="28"/>
        </w:rPr>
        <w:t>disclosable</w:t>
      </w:r>
      <w:proofErr w:type="spellEnd"/>
      <w:r w:rsidRPr="008A6D02">
        <w:rPr>
          <w:rFonts w:asciiTheme="majorHAnsi" w:hAnsiTheme="majorHAnsi"/>
          <w:spacing w:val="-3"/>
          <w:sz w:val="28"/>
          <w:szCs w:val="28"/>
        </w:rPr>
        <w:t xml:space="preserve"> pecuniary or other interest, unless a dispensation has been granted.</w:t>
      </w:r>
    </w:p>
    <w:p w14:paraId="1A2C8FD7" w14:textId="77777777" w:rsidR="008A6D02" w:rsidRP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will aim to rotate the duties of members in these Regulations so that onerous duties are shared out as evenly as possible over time.</w:t>
      </w:r>
    </w:p>
    <w:p w14:paraId="3A96FD61" w14:textId="77777777" w:rsid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Any changes in the recorded details of suppliers, such as bank account records, shall be approved in writing by a Member.</w:t>
      </w:r>
    </w:p>
    <w:p w14:paraId="4D8336A6" w14:textId="77777777" w:rsidR="00A74751" w:rsidRPr="00023D23" w:rsidRDefault="00A74751" w:rsidP="00A74751">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rFonts w:asciiTheme="majorHAnsi" w:hAnsiTheme="majorHAnsi"/>
          <w:spacing w:val="-3"/>
          <w:sz w:val="28"/>
          <w:szCs w:val="28"/>
        </w:rPr>
      </w:pPr>
    </w:p>
    <w:p w14:paraId="3DD451ED" w14:textId="77777777" w:rsidR="00A74751" w:rsidRPr="00A74751"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6" w:name="_Toc382305562"/>
      <w:bookmarkStart w:id="7" w:name="_Toc382309741"/>
      <w:r w:rsidRPr="008A6D02">
        <w:rPr>
          <w:rFonts w:asciiTheme="majorHAnsi" w:hAnsiTheme="majorHAnsi"/>
          <w:sz w:val="28"/>
          <w:szCs w:val="28"/>
        </w:rPr>
        <w:t>INSTRUCTIONS FOR THE MAKING OF PAYMENTS</w:t>
      </w:r>
      <w:bookmarkEnd w:id="6"/>
      <w:bookmarkEnd w:id="7"/>
      <w:r w:rsidR="00996795">
        <w:rPr>
          <w:rFonts w:asciiTheme="majorHAnsi" w:hAnsiTheme="majorHAnsi"/>
          <w:sz w:val="28"/>
          <w:szCs w:val="28"/>
        </w:rPr>
        <w:t xml:space="preserve">   </w:t>
      </w:r>
    </w:p>
    <w:p w14:paraId="1557BFDA" w14:textId="77777777" w:rsidR="008A6D02" w:rsidRPr="00023D23" w:rsidRDefault="00996795" w:rsidP="00A74751">
      <w:pPr>
        <w:pStyle w:val="Heading1111"/>
        <w:numPr>
          <w:ilvl w:val="0"/>
          <w:numId w:val="0"/>
        </w:numPr>
        <w:spacing w:beforeLines="60" w:before="144" w:afterLines="60" w:after="144"/>
        <w:contextualSpacing w:val="0"/>
        <w:rPr>
          <w:rFonts w:asciiTheme="majorHAnsi" w:hAnsiTheme="majorHAnsi"/>
          <w:sz w:val="28"/>
          <w:szCs w:val="28"/>
        </w:rPr>
      </w:pPr>
      <w:r>
        <w:rPr>
          <w:rFonts w:asciiTheme="majorHAnsi" w:hAnsiTheme="majorHAnsi"/>
          <w:sz w:val="28"/>
          <w:szCs w:val="28"/>
        </w:rPr>
        <w:t xml:space="preserve">                   </w:t>
      </w:r>
      <w:r w:rsidR="00023D23">
        <w:rPr>
          <w:rFonts w:asciiTheme="majorHAnsi" w:hAnsiTheme="majorHAnsi"/>
          <w:sz w:val="28"/>
          <w:szCs w:val="28"/>
        </w:rPr>
        <w:t xml:space="preserve">                               </w:t>
      </w:r>
    </w:p>
    <w:p w14:paraId="6267BDFF" w14:textId="77777777" w:rsidR="008A6D02" w:rsidRPr="001435DF" w:rsidRDefault="008A6D02" w:rsidP="001435DF">
      <w:pPr>
        <w:pStyle w:val="ListParagraph"/>
        <w:numPr>
          <w:ilvl w:val="1"/>
          <w:numId w:val="21"/>
        </w:numPr>
        <w:tabs>
          <w:tab w:val="left" w:pos="-1440"/>
          <w:tab w:val="left" w:pos="-720"/>
          <w:tab w:val="left" w:pos="1080"/>
          <w:tab w:val="left" w:pos="1440"/>
        </w:tabs>
        <w:suppressAutoHyphens/>
        <w:spacing w:beforeLines="60" w:before="144" w:afterLines="60" w:after="144" w:line="276" w:lineRule="auto"/>
        <w:jc w:val="both"/>
        <w:rPr>
          <w:rFonts w:asciiTheme="majorHAnsi" w:hAnsiTheme="majorHAnsi"/>
          <w:spacing w:val="-3"/>
          <w:sz w:val="28"/>
          <w:szCs w:val="28"/>
        </w:rPr>
      </w:pPr>
      <w:r w:rsidRPr="001435DF">
        <w:rPr>
          <w:rFonts w:asciiTheme="majorHAnsi" w:hAnsiTheme="majorHAnsi"/>
          <w:spacing w:val="-3"/>
          <w:sz w:val="28"/>
          <w:szCs w:val="28"/>
        </w:rPr>
        <w:t>The council will make safe and efficient arrangements for the making of its payments.</w:t>
      </w:r>
    </w:p>
    <w:p w14:paraId="40F0DB7E" w14:textId="77777777" w:rsidR="008A6D02" w:rsidRP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Following authorisation under Financial Regulation 5 above, the council, a duly delegated committee</w:t>
      </w:r>
      <w:r w:rsidR="00132BA7">
        <w:rPr>
          <w:rFonts w:asciiTheme="majorHAnsi" w:hAnsiTheme="majorHAnsi"/>
          <w:spacing w:val="-3"/>
          <w:sz w:val="28"/>
          <w:szCs w:val="28"/>
        </w:rPr>
        <w:t xml:space="preserve"> or, if so delegated, the </w:t>
      </w:r>
      <w:r w:rsidRPr="008A6D02">
        <w:rPr>
          <w:rFonts w:asciiTheme="majorHAnsi" w:hAnsiTheme="majorHAnsi"/>
          <w:spacing w:val="-3"/>
          <w:sz w:val="28"/>
          <w:szCs w:val="28"/>
        </w:rPr>
        <w:t>RFO shall give instruction that a payment shall be made.</w:t>
      </w:r>
    </w:p>
    <w:p w14:paraId="73215447" w14:textId="77777777" w:rsidR="008A6D02" w:rsidRPr="008A6D02" w:rsidRDefault="008A6D02" w:rsidP="00EA7983">
      <w:pPr>
        <w:numPr>
          <w:ilvl w:val="1"/>
          <w:numId w:val="19"/>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All payments shall be effected by cheque or other instructions to the council's bankers, or otherwise, in accordance with a resolution of Counc</w:t>
      </w:r>
      <w:r w:rsidR="00132BA7">
        <w:rPr>
          <w:rFonts w:asciiTheme="majorHAnsi" w:hAnsiTheme="majorHAnsi"/>
          <w:spacing w:val="-3"/>
          <w:sz w:val="28"/>
          <w:szCs w:val="28"/>
        </w:rPr>
        <w:t>il</w:t>
      </w:r>
      <w:r w:rsidRPr="008A6D02">
        <w:rPr>
          <w:rFonts w:asciiTheme="majorHAnsi" w:hAnsiTheme="majorHAnsi"/>
          <w:spacing w:val="-3"/>
          <w:sz w:val="28"/>
          <w:szCs w:val="28"/>
        </w:rPr>
        <w:t xml:space="preserve">. </w:t>
      </w:r>
    </w:p>
    <w:p w14:paraId="60AB0A06" w14:textId="77777777" w:rsidR="00923E42" w:rsidRPr="00923E42" w:rsidRDefault="00923E42" w:rsidP="00EA7983">
      <w:pPr>
        <w:pStyle w:val="ListParagraph"/>
        <w:numPr>
          <w:ilvl w:val="1"/>
          <w:numId w:val="19"/>
        </w:numPr>
        <w:tabs>
          <w:tab w:val="left" w:pos="-1440"/>
          <w:tab w:val="left" w:pos="-720"/>
          <w:tab w:val="left" w:pos="1080"/>
        </w:tabs>
        <w:suppressAutoHyphens/>
        <w:spacing w:beforeLines="60" w:before="144" w:afterLines="60" w:after="144" w:line="276" w:lineRule="auto"/>
        <w:contextualSpacing w:val="0"/>
        <w:jc w:val="both"/>
        <w:rPr>
          <w:rFonts w:asciiTheme="majorHAnsi" w:hAnsiTheme="majorHAnsi"/>
          <w:b/>
          <w:spacing w:val="-3"/>
          <w:sz w:val="28"/>
          <w:szCs w:val="28"/>
        </w:rPr>
      </w:pPr>
      <w:r w:rsidRPr="00923E42">
        <w:rPr>
          <w:rFonts w:asciiTheme="majorHAnsi" w:hAnsiTheme="majorHAnsi"/>
          <w:spacing w:val="-3"/>
          <w:sz w:val="28"/>
          <w:szCs w:val="28"/>
        </w:rPr>
        <w:lastRenderedPageBreak/>
        <w:t>Cheques or orders for payment drawn on the bank account in accordance with the schedule as presented to council or committee shall be signed by two members</w:t>
      </w:r>
      <w:r>
        <w:rPr>
          <w:rFonts w:asciiTheme="majorHAnsi" w:hAnsiTheme="majorHAnsi"/>
          <w:spacing w:val="-3"/>
          <w:sz w:val="28"/>
          <w:szCs w:val="28"/>
        </w:rPr>
        <w:t xml:space="preserve"> </w:t>
      </w:r>
      <w:r w:rsidRPr="00923E42">
        <w:rPr>
          <w:rFonts w:asciiTheme="majorHAnsi" w:hAnsiTheme="majorHAnsi"/>
          <w:spacing w:val="-3"/>
          <w:sz w:val="28"/>
          <w:szCs w:val="28"/>
        </w:rPr>
        <w:t>of c</w:t>
      </w:r>
      <w:r>
        <w:rPr>
          <w:rFonts w:asciiTheme="majorHAnsi" w:hAnsiTheme="majorHAnsi"/>
          <w:spacing w:val="-3"/>
          <w:sz w:val="28"/>
          <w:szCs w:val="28"/>
        </w:rPr>
        <w:t>ouncil,</w:t>
      </w:r>
      <w:r w:rsidRPr="00923E42">
        <w:rPr>
          <w:rFonts w:asciiTheme="majorHAnsi" w:hAnsiTheme="majorHAnsi"/>
          <w:spacing w:val="-3"/>
          <w:sz w:val="28"/>
          <w:szCs w:val="28"/>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1CAC671E" w14:textId="77777777" w:rsidR="008C4CAD" w:rsidRPr="008C4CAD" w:rsidRDefault="008C4CAD" w:rsidP="008C4CAD">
      <w:pPr>
        <w:pStyle w:val="Heading1111"/>
        <w:numPr>
          <w:ilvl w:val="1"/>
          <w:numId w:val="19"/>
        </w:numPr>
        <w:spacing w:beforeLines="60" w:before="144" w:afterLines="60" w:after="144"/>
        <w:rPr>
          <w:rFonts w:asciiTheme="majorHAnsi" w:hAnsiTheme="majorHAnsi" w:cstheme="majorHAnsi"/>
          <w:b w:val="0"/>
          <w:sz w:val="28"/>
          <w:szCs w:val="28"/>
        </w:rPr>
      </w:pPr>
      <w:r w:rsidRPr="008C4CAD">
        <w:rPr>
          <w:rFonts w:asciiTheme="majorHAnsi" w:hAnsiTheme="majorHAnsi" w:cstheme="majorHAnsi"/>
          <w:b w:val="0"/>
          <w:sz w:val="28"/>
          <w:szCs w:val="28"/>
        </w:rPr>
        <w:t>If thought appropriate by the council, payment for utility supplies (energy, telephone and water) and any National Non-Domestic Rates may be made by variable Direct Debit provided that the payments are reported at the following meeting. The approval of the use of a variable Direct Debit shall be renewed by resolution of the council at least every two years.</w:t>
      </w:r>
    </w:p>
    <w:p w14:paraId="1CFCA2B2" w14:textId="77777777" w:rsidR="008C4CAD" w:rsidRPr="008C4CAD" w:rsidRDefault="008C4CAD" w:rsidP="008C4CAD">
      <w:pPr>
        <w:pStyle w:val="Heading1111"/>
        <w:numPr>
          <w:ilvl w:val="0"/>
          <w:numId w:val="0"/>
        </w:numPr>
        <w:spacing w:beforeLines="60" w:before="144" w:afterLines="60" w:after="144"/>
        <w:ind w:left="851"/>
        <w:rPr>
          <w:rFonts w:asciiTheme="majorHAnsi" w:hAnsiTheme="majorHAnsi" w:cstheme="majorHAnsi"/>
          <w:b w:val="0"/>
          <w:sz w:val="28"/>
          <w:szCs w:val="28"/>
        </w:rPr>
      </w:pPr>
    </w:p>
    <w:p w14:paraId="22FA545E" w14:textId="77777777" w:rsidR="008C4CAD" w:rsidRPr="008C4CAD" w:rsidRDefault="008C4CAD" w:rsidP="008C4CAD">
      <w:pPr>
        <w:pStyle w:val="Heading1111"/>
        <w:numPr>
          <w:ilvl w:val="1"/>
          <w:numId w:val="19"/>
        </w:numPr>
        <w:spacing w:beforeLines="60" w:before="144" w:afterLines="60" w:after="144"/>
        <w:rPr>
          <w:rFonts w:asciiTheme="majorHAnsi" w:hAnsiTheme="majorHAnsi" w:cstheme="majorHAnsi"/>
          <w:b w:val="0"/>
          <w:sz w:val="28"/>
          <w:szCs w:val="28"/>
        </w:rPr>
      </w:pPr>
      <w:r w:rsidRPr="008C4CAD">
        <w:rPr>
          <w:rFonts w:asciiTheme="majorHAnsi" w:hAnsiTheme="majorHAnsi" w:cstheme="majorHAnsi"/>
          <w:b w:val="0"/>
          <w:sz w:val="28"/>
          <w:szCs w:val="28"/>
        </w:rPr>
        <w:t>If thought appropriate by the council, payment for certain items (principally Salaries) may be made by Banker’s Standing Order provided salaries are paid monthly and in accordance with HMRC PAYE software. Employees time sheet to be forwarded at month end to all Council members. Evidence of full PAYE payments for all Employees to be kept on file with full monthly back up of software. The approval of the use of a Banker’s Standing Order shall be renewed by resolution of the council at least every two years.</w:t>
      </w:r>
    </w:p>
    <w:p w14:paraId="78835B7C" w14:textId="77777777" w:rsidR="008A6D02" w:rsidRDefault="008A6D02" w:rsidP="00CF14B7">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r w:rsidRPr="00CF14B7">
        <w:rPr>
          <w:rFonts w:asciiTheme="majorHAnsi" w:hAnsiTheme="majorHAnsi"/>
          <w:spacing w:val="-3"/>
          <w:sz w:val="28"/>
          <w:szCs w:val="28"/>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62598CDF" w14:textId="77777777" w:rsidR="00CF14B7" w:rsidRPr="00CF14B7" w:rsidRDefault="00CF14B7" w:rsidP="00CF14B7">
      <w:pPr>
        <w:pStyle w:val="ListParagraph"/>
        <w:tabs>
          <w:tab w:val="left" w:pos="-1440"/>
          <w:tab w:val="left" w:pos="-720"/>
          <w:tab w:val="left" w:pos="0"/>
          <w:tab w:val="left" w:pos="1080"/>
          <w:tab w:val="left" w:pos="1440"/>
        </w:tabs>
        <w:suppressAutoHyphens/>
        <w:spacing w:beforeLines="60" w:before="144" w:afterLines="60" w:after="144" w:line="276" w:lineRule="auto"/>
        <w:ind w:left="851"/>
        <w:jc w:val="both"/>
        <w:rPr>
          <w:rFonts w:asciiTheme="majorHAnsi" w:hAnsiTheme="majorHAnsi"/>
          <w:spacing w:val="-3"/>
          <w:sz w:val="28"/>
          <w:szCs w:val="28"/>
        </w:rPr>
      </w:pPr>
    </w:p>
    <w:p w14:paraId="207E2559" w14:textId="77777777" w:rsidR="008A6D02" w:rsidRP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226B951C" w14:textId="77777777" w:rsid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lastRenderedPageBreak/>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14441B7B" w14:textId="77777777" w:rsidR="00194C45" w:rsidRPr="004F4F8A" w:rsidRDefault="00194C45" w:rsidP="004F4F8A">
      <w:pPr>
        <w:tabs>
          <w:tab w:val="left" w:pos="-1440"/>
          <w:tab w:val="left" w:pos="-720"/>
          <w:tab w:val="left" w:pos="1080"/>
          <w:tab w:val="left" w:pos="1440"/>
        </w:tabs>
        <w:suppressAutoHyphens/>
        <w:spacing w:beforeLines="60" w:before="144" w:afterLines="60" w:after="144" w:line="276" w:lineRule="auto"/>
        <w:rPr>
          <w:rFonts w:asciiTheme="majorHAnsi" w:hAnsiTheme="majorHAnsi"/>
          <w:spacing w:val="-3"/>
          <w:sz w:val="20"/>
          <w:szCs w:val="20"/>
        </w:rPr>
      </w:pPr>
    </w:p>
    <w:p w14:paraId="13DEFC07" w14:textId="77777777" w:rsid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If thought appropriate by the council payment for certain items may be made by internet banking transfer provided evidence is retained showing which members approved the payment.</w:t>
      </w:r>
      <w:r w:rsidR="00132BA7">
        <w:rPr>
          <w:rFonts w:asciiTheme="majorHAnsi" w:hAnsiTheme="majorHAnsi"/>
          <w:spacing w:val="-3"/>
          <w:sz w:val="28"/>
          <w:szCs w:val="28"/>
        </w:rPr>
        <w:t xml:space="preserve"> Payments may be set up using “Dual Authorisation” with two signatories required to release payments from the Council’s bank account.</w:t>
      </w:r>
    </w:p>
    <w:p w14:paraId="6C7750D0" w14:textId="77777777" w:rsidR="009C298E" w:rsidRPr="009C298E" w:rsidRDefault="009C298E"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Where internet banking arrangements are made with any b</w:t>
      </w:r>
      <w:r>
        <w:rPr>
          <w:rFonts w:asciiTheme="majorHAnsi" w:hAnsiTheme="majorHAnsi"/>
          <w:spacing w:val="-3"/>
          <w:sz w:val="28"/>
          <w:szCs w:val="28"/>
        </w:rPr>
        <w:t>ank, the RFO</w:t>
      </w:r>
      <w:r w:rsidRPr="008A6D02">
        <w:rPr>
          <w:rFonts w:asciiTheme="majorHAnsi" w:hAnsiTheme="majorHAnsi"/>
          <w:spacing w:val="-3"/>
          <w:sz w:val="28"/>
          <w:szCs w:val="28"/>
        </w:rPr>
        <w:t xml:space="preserve"> shall be appointed as the Service Administrator. The Bank Mandate approved by the council shall identify a number of councillors who will be authorised to approve tran</w:t>
      </w:r>
      <w:r>
        <w:rPr>
          <w:rFonts w:asciiTheme="majorHAnsi" w:hAnsiTheme="majorHAnsi"/>
          <w:spacing w:val="-3"/>
          <w:sz w:val="28"/>
          <w:szCs w:val="28"/>
        </w:rPr>
        <w:t xml:space="preserve">sactions on those accounts. </w:t>
      </w:r>
    </w:p>
    <w:p w14:paraId="38642536" w14:textId="77777777" w:rsidR="002E3DB4" w:rsidRDefault="002E3DB4"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Pr>
          <w:rFonts w:asciiTheme="majorHAnsi" w:hAnsiTheme="majorHAnsi"/>
          <w:spacing w:val="-3"/>
          <w:sz w:val="28"/>
          <w:szCs w:val="28"/>
        </w:rPr>
        <w:t xml:space="preserve">Where a computer requires personal identification for access to the Councils internet banking records, the Chairman (usually a bank signatory) will register as another </w:t>
      </w:r>
      <w:r w:rsidR="009C298E">
        <w:rPr>
          <w:rFonts w:asciiTheme="majorHAnsi" w:hAnsiTheme="majorHAnsi"/>
          <w:spacing w:val="-3"/>
          <w:sz w:val="28"/>
          <w:szCs w:val="28"/>
        </w:rPr>
        <w:t xml:space="preserve">banking </w:t>
      </w:r>
      <w:r>
        <w:rPr>
          <w:rFonts w:asciiTheme="majorHAnsi" w:hAnsiTheme="majorHAnsi"/>
          <w:spacing w:val="-3"/>
          <w:sz w:val="28"/>
          <w:szCs w:val="28"/>
        </w:rPr>
        <w:t xml:space="preserve">Administrator using their own chosen </w:t>
      </w:r>
      <w:r w:rsidR="009C298E">
        <w:rPr>
          <w:rFonts w:asciiTheme="majorHAnsi" w:hAnsiTheme="majorHAnsi"/>
          <w:spacing w:val="-3"/>
          <w:sz w:val="28"/>
          <w:szCs w:val="28"/>
        </w:rPr>
        <w:t>registry information. The RFO and Chairman will only be to access internet banking records using their own banking ID in line with Banking Security Regulations.</w:t>
      </w:r>
    </w:p>
    <w:p w14:paraId="74F466F3" w14:textId="77777777" w:rsidR="009C298E" w:rsidRPr="009C298E" w:rsidRDefault="009C298E"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5F1E6C6A" w14:textId="77777777" w:rsidR="008A6D02" w:rsidRPr="008A6D02" w:rsidRDefault="008A6D02" w:rsidP="00EA7983">
      <w:pPr>
        <w:pStyle w:val="ListParagraph"/>
        <w:numPr>
          <w:ilvl w:val="1"/>
          <w:numId w:val="19"/>
        </w:numPr>
        <w:tabs>
          <w:tab w:val="left" w:pos="-1440"/>
          <w:tab w:val="left" w:pos="-720"/>
          <w:tab w:val="left" w:pos="1134"/>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No employee or councillor shall disclose any PIN or password, relevant to the working of the council or its bank accounts, to any person not authorised in writing by the council or a duly delegated committee.</w:t>
      </w:r>
    </w:p>
    <w:p w14:paraId="2D320D54" w14:textId="77777777" w:rsidR="008A6D02" w:rsidRPr="008A6D02" w:rsidRDefault="00132BA7" w:rsidP="00EA7983">
      <w:pPr>
        <w:numPr>
          <w:ilvl w:val="1"/>
          <w:numId w:val="19"/>
        </w:numPr>
        <w:tabs>
          <w:tab w:val="left" w:pos="-1440"/>
          <w:tab w:val="left" w:pos="-720"/>
          <w:tab w:val="left" w:pos="1440"/>
        </w:tabs>
        <w:suppressAutoHyphens/>
        <w:spacing w:beforeLines="60" w:before="144" w:afterLines="60" w:after="144" w:line="276" w:lineRule="auto"/>
        <w:jc w:val="both"/>
        <w:rPr>
          <w:rFonts w:asciiTheme="majorHAnsi" w:hAnsiTheme="majorHAnsi"/>
          <w:spacing w:val="-3"/>
          <w:sz w:val="28"/>
          <w:szCs w:val="28"/>
        </w:rPr>
      </w:pPr>
      <w:r>
        <w:rPr>
          <w:rFonts w:asciiTheme="majorHAnsi" w:hAnsiTheme="majorHAnsi"/>
          <w:spacing w:val="-3"/>
          <w:sz w:val="28"/>
          <w:szCs w:val="28"/>
        </w:rPr>
        <w:lastRenderedPageBreak/>
        <w:t>Monthly</w:t>
      </w:r>
      <w:r w:rsidR="008A6D02" w:rsidRPr="008A6D02">
        <w:rPr>
          <w:rFonts w:asciiTheme="majorHAnsi" w:hAnsiTheme="majorHAnsi"/>
          <w:spacing w:val="-3"/>
          <w:sz w:val="28"/>
          <w:szCs w:val="28"/>
        </w:rPr>
        <w:t xml:space="preserve"> back-up copies of the records on any computer shall be made and shall be stored securely away from the computer in question, and preferably off site.</w:t>
      </w:r>
    </w:p>
    <w:p w14:paraId="74361BCA" w14:textId="77777777" w:rsidR="008A6D02" w:rsidRP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and any members using computers for the council’s financial business, shall ensure that anti-virus, anti-spyware and firewall, software with automatic updates, together with a high level of security, is used.</w:t>
      </w:r>
    </w:p>
    <w:p w14:paraId="5AD51123" w14:textId="77777777" w:rsidR="00194C45" w:rsidRDefault="008A6D02" w:rsidP="00EA7983">
      <w:pPr>
        <w:pStyle w:val="ListParagraph"/>
        <w:numPr>
          <w:ilvl w:val="1"/>
          <w:numId w:val="19"/>
        </w:numPr>
        <w:tabs>
          <w:tab w:val="left" w:pos="-1440"/>
          <w:tab w:val="left" w:pos="-72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Changes to account details for suppliers, which are used for internet banking may only be changed on written hard copy notification by the supplier and supported by hard copy authority for change signed by</w:t>
      </w:r>
      <w:r w:rsidR="00777D8D">
        <w:rPr>
          <w:rFonts w:asciiTheme="majorHAnsi" w:hAnsiTheme="majorHAnsi"/>
          <w:spacing w:val="-3"/>
          <w:sz w:val="28"/>
          <w:szCs w:val="28"/>
        </w:rPr>
        <w:t xml:space="preserve"> the </w:t>
      </w:r>
    </w:p>
    <w:p w14:paraId="3AFF5630" w14:textId="77777777" w:rsidR="008A6D02" w:rsidRPr="008A6D02" w:rsidRDefault="00777D8D" w:rsidP="00EA7983">
      <w:pPr>
        <w:pStyle w:val="ListParagraph"/>
        <w:numPr>
          <w:ilvl w:val="1"/>
          <w:numId w:val="19"/>
        </w:numPr>
        <w:tabs>
          <w:tab w:val="left" w:pos="-1440"/>
          <w:tab w:val="left" w:pos="-72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Pr>
          <w:rFonts w:asciiTheme="majorHAnsi" w:hAnsiTheme="majorHAnsi"/>
          <w:spacing w:val="-3"/>
          <w:sz w:val="28"/>
          <w:szCs w:val="28"/>
        </w:rPr>
        <w:t>RFO and two signatories</w:t>
      </w:r>
      <w:r w:rsidR="008A6D02" w:rsidRPr="008A6D02">
        <w:rPr>
          <w:rFonts w:asciiTheme="majorHAnsi" w:hAnsiTheme="majorHAnsi"/>
          <w:spacing w:val="-3"/>
          <w:sz w:val="28"/>
          <w:szCs w:val="28"/>
        </w:rPr>
        <w:t>. A programme of regular checks of standing data with suppliers will be followed.</w:t>
      </w:r>
    </w:p>
    <w:p w14:paraId="709A4D8B" w14:textId="77777777" w:rsidR="008A6D02" w:rsidRP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Any Debit Card issued for use will be speci</w:t>
      </w:r>
      <w:r w:rsidR="00777D8D">
        <w:rPr>
          <w:rFonts w:asciiTheme="majorHAnsi" w:hAnsiTheme="majorHAnsi"/>
          <w:spacing w:val="-3"/>
          <w:sz w:val="28"/>
          <w:szCs w:val="28"/>
        </w:rPr>
        <w:t>fically restricted to the RFO</w:t>
      </w:r>
      <w:r w:rsidRPr="008A6D02">
        <w:rPr>
          <w:rFonts w:asciiTheme="majorHAnsi" w:hAnsiTheme="majorHAnsi"/>
          <w:spacing w:val="-3"/>
          <w:sz w:val="28"/>
          <w:szCs w:val="28"/>
        </w:rPr>
        <w:t xml:space="preserve"> and will also be restricted to a single transaction maximum value of £500</w:t>
      </w:r>
      <w:r w:rsidR="00777D8D">
        <w:rPr>
          <w:rFonts w:asciiTheme="majorHAnsi" w:hAnsiTheme="majorHAnsi"/>
          <w:spacing w:val="-3"/>
          <w:sz w:val="28"/>
          <w:szCs w:val="28"/>
        </w:rPr>
        <w:t xml:space="preserve"> </w:t>
      </w:r>
      <w:r w:rsidRPr="008A6D02">
        <w:rPr>
          <w:rFonts w:asciiTheme="majorHAnsi" w:hAnsiTheme="majorHAnsi"/>
          <w:spacing w:val="-3"/>
          <w:sz w:val="28"/>
          <w:szCs w:val="28"/>
        </w:rPr>
        <w:t>unless authorised by council or finance committee in writing before any order is placed.</w:t>
      </w:r>
    </w:p>
    <w:p w14:paraId="6A9DD317" w14:textId="77777777" w:rsid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will not maintain any form of cash float. All cash received must be banked intact.  Any pay</w:t>
      </w:r>
      <w:r w:rsidR="00777D8D">
        <w:rPr>
          <w:rFonts w:asciiTheme="majorHAnsi" w:hAnsiTheme="majorHAnsi"/>
          <w:spacing w:val="-3"/>
          <w:sz w:val="28"/>
          <w:szCs w:val="28"/>
        </w:rPr>
        <w:t xml:space="preserve">ments made in cash by the </w:t>
      </w:r>
      <w:r w:rsidRPr="008A6D02">
        <w:rPr>
          <w:rFonts w:asciiTheme="majorHAnsi" w:hAnsiTheme="majorHAnsi"/>
          <w:spacing w:val="-3"/>
          <w:sz w:val="28"/>
          <w:szCs w:val="28"/>
        </w:rPr>
        <w:t xml:space="preserve">RFO (for example for postage or minor stationery </w:t>
      </w:r>
      <w:r w:rsidR="00777D8D">
        <w:rPr>
          <w:rFonts w:asciiTheme="majorHAnsi" w:hAnsiTheme="majorHAnsi"/>
          <w:spacing w:val="-3"/>
          <w:sz w:val="28"/>
          <w:szCs w:val="28"/>
        </w:rPr>
        <w:t>items) shall be refunded by cheque payment at the following Council meeting.</w:t>
      </w:r>
    </w:p>
    <w:p w14:paraId="43B81476" w14:textId="77777777" w:rsidR="00A74751" w:rsidRPr="00A74751" w:rsidRDefault="00A74751" w:rsidP="00A74751">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asciiTheme="majorHAnsi" w:hAnsiTheme="majorHAnsi"/>
          <w:spacing w:val="-3"/>
          <w:sz w:val="28"/>
          <w:szCs w:val="28"/>
        </w:rPr>
      </w:pPr>
    </w:p>
    <w:p w14:paraId="07F5DD6B" w14:textId="77777777" w:rsidR="00A74751" w:rsidRPr="00A74751"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8" w:name="_Toc382305563"/>
      <w:bookmarkStart w:id="9" w:name="_Toc382309742"/>
      <w:r w:rsidRPr="008A6D02">
        <w:rPr>
          <w:rFonts w:asciiTheme="majorHAnsi" w:hAnsiTheme="majorHAnsi"/>
          <w:sz w:val="28"/>
          <w:szCs w:val="28"/>
        </w:rPr>
        <w:t>PAYMENT OF SALARIES</w:t>
      </w:r>
      <w:bookmarkEnd w:id="8"/>
      <w:bookmarkEnd w:id="9"/>
      <w:r w:rsidR="00996795">
        <w:rPr>
          <w:rFonts w:asciiTheme="majorHAnsi" w:hAnsiTheme="majorHAnsi"/>
          <w:sz w:val="28"/>
          <w:szCs w:val="28"/>
        </w:rPr>
        <w:t xml:space="preserve">     </w:t>
      </w:r>
    </w:p>
    <w:p w14:paraId="7E3C1095" w14:textId="77777777" w:rsidR="008A6D02" w:rsidRPr="00A74751"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t xml:space="preserve">                                                                                            </w:t>
      </w:r>
    </w:p>
    <w:p w14:paraId="6155259A" w14:textId="77777777" w:rsidR="008A6D02" w:rsidRPr="008A6D02" w:rsidRDefault="00777D8D"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Pr>
          <w:rFonts w:asciiTheme="majorHAnsi" w:hAnsiTheme="majorHAnsi"/>
          <w:spacing w:val="-3"/>
          <w:sz w:val="28"/>
          <w:szCs w:val="28"/>
        </w:rPr>
        <w:t>As an employer, unless exempt (written documentation as evidence received from HM Revenue &amp; Customs)</w:t>
      </w:r>
      <w:r w:rsidR="008A6D02" w:rsidRPr="008A6D02">
        <w:rPr>
          <w:rFonts w:asciiTheme="majorHAnsi" w:hAnsiTheme="majorHAnsi"/>
          <w:spacing w:val="-3"/>
          <w:sz w:val="28"/>
          <w:szCs w:val="28"/>
        </w:rPr>
        <w:t xml:space="preserve">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w:t>
      </w:r>
      <w:r>
        <w:rPr>
          <w:rFonts w:asciiTheme="majorHAnsi" w:hAnsiTheme="majorHAnsi"/>
          <w:spacing w:val="-3"/>
          <w:sz w:val="28"/>
          <w:szCs w:val="28"/>
        </w:rPr>
        <w:t>, other than exempt</w:t>
      </w:r>
      <w:r w:rsidR="008A6D02" w:rsidRPr="008A6D02">
        <w:rPr>
          <w:rFonts w:asciiTheme="majorHAnsi" w:hAnsiTheme="majorHAnsi"/>
          <w:spacing w:val="-3"/>
          <w:sz w:val="28"/>
          <w:szCs w:val="28"/>
        </w:rPr>
        <w:t>, and salary rates shall be as agreed by council, or duly delegated committee.</w:t>
      </w:r>
    </w:p>
    <w:p w14:paraId="1A90805B"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Payment of salaries and payment of deductions from salary such as may be required to be made for tax, national insurance and pension </w:t>
      </w:r>
      <w:r w:rsidRPr="008A6D02">
        <w:rPr>
          <w:rFonts w:asciiTheme="majorHAnsi" w:hAnsiTheme="majorHAnsi"/>
          <w:spacing w:val="-3"/>
          <w:sz w:val="28"/>
          <w:szCs w:val="28"/>
        </w:rPr>
        <w:lastRenderedPageBreak/>
        <w:t>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3498DCC1"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No changes shall be made to any employee’s pay, emoluments, or terms and conditions of employment wi</w:t>
      </w:r>
      <w:r w:rsidR="00777D8D">
        <w:rPr>
          <w:rFonts w:asciiTheme="majorHAnsi" w:hAnsiTheme="majorHAnsi"/>
          <w:spacing w:val="-3"/>
          <w:sz w:val="28"/>
          <w:szCs w:val="28"/>
        </w:rPr>
        <w:t xml:space="preserve">thout the prior consent of the </w:t>
      </w:r>
      <w:r w:rsidRPr="008A6D02">
        <w:rPr>
          <w:rFonts w:asciiTheme="majorHAnsi" w:hAnsiTheme="majorHAnsi"/>
          <w:spacing w:val="-3"/>
          <w:sz w:val="28"/>
          <w:szCs w:val="28"/>
        </w:rPr>
        <w:t>c</w:t>
      </w:r>
      <w:r w:rsidR="00777D8D">
        <w:rPr>
          <w:rFonts w:asciiTheme="majorHAnsi" w:hAnsiTheme="majorHAnsi"/>
          <w:spacing w:val="-3"/>
          <w:sz w:val="28"/>
          <w:szCs w:val="28"/>
        </w:rPr>
        <w:t>ouncil</w:t>
      </w:r>
      <w:r w:rsidRPr="008A6D02">
        <w:rPr>
          <w:rFonts w:asciiTheme="majorHAnsi" w:hAnsiTheme="majorHAnsi"/>
          <w:spacing w:val="-3"/>
          <w:sz w:val="28"/>
          <w:szCs w:val="28"/>
        </w:rPr>
        <w:t xml:space="preserve">. </w:t>
      </w:r>
    </w:p>
    <w:p w14:paraId="6759ACB5"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7643785D" w14:textId="77777777" w:rsidR="008A6D02" w:rsidRPr="008A6D02" w:rsidRDefault="008A6D02" w:rsidP="008A6D02">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rFonts w:asciiTheme="majorHAnsi" w:hAnsiTheme="majorHAnsi"/>
          <w:spacing w:val="-3"/>
          <w:sz w:val="28"/>
          <w:szCs w:val="28"/>
        </w:rPr>
      </w:pPr>
      <w:r w:rsidRPr="008A6D02">
        <w:rPr>
          <w:rFonts w:asciiTheme="majorHAnsi" w:hAnsiTheme="majorHAnsi"/>
          <w:spacing w:val="-3"/>
          <w:sz w:val="28"/>
          <w:szCs w:val="28"/>
        </w:rPr>
        <w:t>by any councillor who can demonstrate a need to know;</w:t>
      </w:r>
    </w:p>
    <w:p w14:paraId="156D751C" w14:textId="77777777" w:rsidR="008A6D02" w:rsidRPr="008A6D02" w:rsidRDefault="008A6D02" w:rsidP="008A6D02">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heme="majorHAnsi" w:hAnsiTheme="majorHAnsi"/>
          <w:spacing w:val="-3"/>
          <w:sz w:val="28"/>
          <w:szCs w:val="28"/>
        </w:rPr>
      </w:pPr>
      <w:r w:rsidRPr="008A6D02">
        <w:rPr>
          <w:rFonts w:asciiTheme="majorHAnsi" w:hAnsiTheme="majorHAnsi"/>
          <w:spacing w:val="-3"/>
          <w:sz w:val="28"/>
          <w:szCs w:val="28"/>
        </w:rPr>
        <w:t>by the internal auditor;</w:t>
      </w:r>
    </w:p>
    <w:p w14:paraId="23326740" w14:textId="77777777" w:rsidR="008A6D02" w:rsidRPr="008A6D02" w:rsidRDefault="008A6D02" w:rsidP="008A6D02">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heme="majorHAnsi" w:hAnsiTheme="majorHAnsi"/>
          <w:spacing w:val="-3"/>
          <w:sz w:val="28"/>
          <w:szCs w:val="28"/>
        </w:rPr>
      </w:pPr>
      <w:r w:rsidRPr="008A6D02">
        <w:rPr>
          <w:rFonts w:asciiTheme="majorHAnsi" w:hAnsiTheme="majorHAnsi"/>
          <w:spacing w:val="-3"/>
          <w:sz w:val="28"/>
          <w:szCs w:val="28"/>
        </w:rPr>
        <w:t>by the external auditor; or</w:t>
      </w:r>
    </w:p>
    <w:p w14:paraId="5FAFBEF1" w14:textId="77777777" w:rsidR="008A6D02" w:rsidRPr="008A6D02" w:rsidRDefault="008A6D02" w:rsidP="008A6D02">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asciiTheme="majorHAnsi" w:hAnsiTheme="majorHAnsi"/>
          <w:spacing w:val="-3"/>
          <w:sz w:val="28"/>
          <w:szCs w:val="28"/>
        </w:rPr>
      </w:pPr>
      <w:proofErr w:type="gramStart"/>
      <w:r w:rsidRPr="008A6D02">
        <w:rPr>
          <w:rFonts w:asciiTheme="majorHAnsi" w:hAnsiTheme="majorHAnsi"/>
          <w:spacing w:val="-3"/>
          <w:sz w:val="28"/>
          <w:szCs w:val="28"/>
        </w:rPr>
        <w:t>by</w:t>
      </w:r>
      <w:proofErr w:type="gramEnd"/>
      <w:r w:rsidRPr="008A6D02">
        <w:rPr>
          <w:rFonts w:asciiTheme="majorHAnsi" w:hAnsiTheme="majorHAnsi"/>
          <w:spacing w:val="-3"/>
          <w:sz w:val="28"/>
          <w:szCs w:val="28"/>
        </w:rPr>
        <w:t xml:space="preserve"> any person authorised under Audit Commission Act 1998</w:t>
      </w:r>
      <w:r w:rsidRPr="008A6D02">
        <w:rPr>
          <w:rFonts w:asciiTheme="majorHAnsi" w:hAnsiTheme="majorHAnsi"/>
          <w:sz w:val="28"/>
          <w:szCs w:val="28"/>
        </w:rPr>
        <w:t>, or any superseding legislation</w:t>
      </w:r>
      <w:r w:rsidRPr="008A6D02">
        <w:rPr>
          <w:rFonts w:asciiTheme="majorHAnsi" w:hAnsiTheme="majorHAnsi"/>
          <w:spacing w:val="-3"/>
          <w:sz w:val="28"/>
          <w:szCs w:val="28"/>
        </w:rPr>
        <w:t>.</w:t>
      </w:r>
    </w:p>
    <w:p w14:paraId="743D0255"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total of such payments in each calendar month shall be reported with all other payments as made as may be required under these Financial Regulations, to ensure that only payments due for the period have actually been paid.</w:t>
      </w:r>
    </w:p>
    <w:p w14:paraId="638F6E76"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 effective system of personal performance management should be maintained for the senior officers.</w:t>
      </w:r>
    </w:p>
    <w:p w14:paraId="108DA12D"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Any termination payments shall be supported by a clear business case and reported to the council. Termination payments shall only be authorised by council.</w:t>
      </w:r>
    </w:p>
    <w:p w14:paraId="246CFBF0" w14:textId="77777777" w:rsid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Before employing interim staff the council must consider a full business case.</w:t>
      </w:r>
    </w:p>
    <w:p w14:paraId="0409EFB2" w14:textId="77777777" w:rsidR="00A74751" w:rsidRPr="00A74751" w:rsidRDefault="00A74751" w:rsidP="00A74751">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asciiTheme="majorHAnsi" w:hAnsiTheme="majorHAnsi"/>
          <w:spacing w:val="-3"/>
          <w:sz w:val="28"/>
          <w:szCs w:val="28"/>
        </w:rPr>
      </w:pPr>
    </w:p>
    <w:p w14:paraId="0C3D3A69" w14:textId="77777777" w:rsidR="00A74751" w:rsidRPr="00A74751"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0" w:name="_Toc382309743"/>
      <w:r w:rsidRPr="008A6D02">
        <w:rPr>
          <w:rFonts w:asciiTheme="majorHAnsi" w:hAnsiTheme="majorHAnsi"/>
          <w:sz w:val="28"/>
          <w:szCs w:val="28"/>
        </w:rPr>
        <w:t>LOANS AND INVESTMENTS</w:t>
      </w:r>
      <w:bookmarkEnd w:id="10"/>
      <w:r w:rsidR="00996795">
        <w:rPr>
          <w:rFonts w:asciiTheme="majorHAnsi" w:hAnsiTheme="majorHAnsi"/>
          <w:sz w:val="28"/>
          <w:szCs w:val="28"/>
        </w:rPr>
        <w:t xml:space="preserve">   </w:t>
      </w:r>
    </w:p>
    <w:p w14:paraId="23F69135" w14:textId="77777777" w:rsidR="008A6D02" w:rsidRPr="00777D8D"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lastRenderedPageBreak/>
        <w:t xml:space="preserve">                                                                                   </w:t>
      </w:r>
      <w:r w:rsidR="007F75A4">
        <w:rPr>
          <w:rFonts w:asciiTheme="majorHAnsi" w:hAnsiTheme="majorHAnsi"/>
          <w:sz w:val="20"/>
          <w:szCs w:val="20"/>
        </w:rPr>
        <w:t xml:space="preserve">       </w:t>
      </w:r>
    </w:p>
    <w:p w14:paraId="452D6789"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All borrowings shall be </w:t>
      </w:r>
      <w:proofErr w:type="gramStart"/>
      <w:r w:rsidRPr="008A6D02">
        <w:rPr>
          <w:rFonts w:asciiTheme="majorHAnsi" w:hAnsiTheme="majorHAnsi"/>
          <w:spacing w:val="-3"/>
          <w:sz w:val="28"/>
          <w:szCs w:val="28"/>
        </w:rPr>
        <w:t>effected</w:t>
      </w:r>
      <w:proofErr w:type="gramEnd"/>
      <w:r w:rsidRPr="008A6D02">
        <w:rPr>
          <w:rFonts w:asciiTheme="majorHAnsi" w:hAnsiTheme="majorHAnsi"/>
          <w:spacing w:val="-3"/>
          <w:sz w:val="28"/>
          <w:szCs w:val="28"/>
        </w:rPr>
        <w:t xml:space="preserve"> in the name of the council, after obtaining any necessary borrowing approval. Any application for borrowing approval shall be approved by Council as to terms and purpose. The application for Borrowing </w:t>
      </w:r>
      <w:proofErr w:type="gramStart"/>
      <w:r w:rsidRPr="008A6D02">
        <w:rPr>
          <w:rFonts w:asciiTheme="majorHAnsi" w:hAnsiTheme="majorHAnsi"/>
          <w:spacing w:val="-3"/>
          <w:sz w:val="28"/>
          <w:szCs w:val="28"/>
        </w:rPr>
        <w:t>Approval,</w:t>
      </w:r>
      <w:proofErr w:type="gramEnd"/>
      <w:r w:rsidRPr="008A6D02">
        <w:rPr>
          <w:rFonts w:asciiTheme="majorHAnsi" w:hAnsiTheme="majorHAnsi"/>
          <w:spacing w:val="-3"/>
          <w:sz w:val="28"/>
          <w:szCs w:val="28"/>
        </w:rPr>
        <w:t xml:space="preserve"> and subsequent arrangements for the Loan shall only be approved by full council.</w:t>
      </w:r>
    </w:p>
    <w:p w14:paraId="79E9BEF8"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175025E2"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will arrange with the council’s Banks and Investment providers for the sending of a copy of each statement of account to the Chairman of the council at the same time a</w:t>
      </w:r>
      <w:r w:rsidR="00777D8D">
        <w:rPr>
          <w:rFonts w:asciiTheme="majorHAnsi" w:hAnsiTheme="majorHAnsi"/>
          <w:spacing w:val="-3"/>
          <w:sz w:val="28"/>
          <w:szCs w:val="28"/>
        </w:rPr>
        <w:t xml:space="preserve">s one is issued to the </w:t>
      </w:r>
      <w:r w:rsidRPr="008A6D02">
        <w:rPr>
          <w:rFonts w:asciiTheme="majorHAnsi" w:hAnsiTheme="majorHAnsi"/>
          <w:spacing w:val="-3"/>
          <w:sz w:val="28"/>
          <w:szCs w:val="28"/>
        </w:rPr>
        <w:t>RFO.</w:t>
      </w:r>
    </w:p>
    <w:p w14:paraId="78CA1741"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All loans and investments shall be negotiated in the name of the Council and shall be for a set period in accordance with council policy. </w:t>
      </w:r>
    </w:p>
    <w:p w14:paraId="7BEB15BD"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14:paraId="04AE010E"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All investments of money under the control of the council shall be in the name of the council.</w:t>
      </w:r>
    </w:p>
    <w:p w14:paraId="226B2046"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All investment certificates and other documents relating thereto shall be retained in the custody of the RFO.</w:t>
      </w:r>
    </w:p>
    <w:p w14:paraId="02C1DB06" w14:textId="77777777" w:rsidR="008A6D02" w:rsidRDefault="008A6D02" w:rsidP="00EA7983">
      <w:pPr>
        <w:pStyle w:val="ListParagraph"/>
        <w:numPr>
          <w:ilvl w:val="1"/>
          <w:numId w:val="19"/>
        </w:numPr>
        <w:tabs>
          <w:tab w:val="left" w:pos="-1440"/>
          <w:tab w:val="left" w:pos="-72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Payments in respect of short term or long term investments, including transfers between bank accounts held in the same bank, or branch, shall be made in accordance with Regulation 5 (Authorisation of payments) and Regulation 6 (Instructions for payments).</w:t>
      </w:r>
    </w:p>
    <w:p w14:paraId="61FC347E" w14:textId="77777777" w:rsidR="00A74751" w:rsidRPr="00A74751" w:rsidRDefault="00A74751" w:rsidP="00A74751">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rFonts w:asciiTheme="majorHAnsi" w:hAnsiTheme="majorHAnsi"/>
          <w:spacing w:val="-3"/>
          <w:sz w:val="28"/>
          <w:szCs w:val="28"/>
        </w:rPr>
      </w:pPr>
    </w:p>
    <w:p w14:paraId="2376B246" w14:textId="77777777" w:rsidR="00A74751" w:rsidRPr="00A74751"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1" w:name="_Toc382309744"/>
      <w:r w:rsidRPr="008A6D02">
        <w:rPr>
          <w:rFonts w:asciiTheme="majorHAnsi" w:hAnsiTheme="majorHAnsi"/>
          <w:sz w:val="28"/>
          <w:szCs w:val="28"/>
        </w:rPr>
        <w:t>INCOME</w:t>
      </w:r>
      <w:bookmarkEnd w:id="11"/>
      <w:r w:rsidR="00996795">
        <w:rPr>
          <w:rFonts w:asciiTheme="majorHAnsi" w:hAnsiTheme="majorHAnsi"/>
          <w:sz w:val="28"/>
          <w:szCs w:val="28"/>
        </w:rPr>
        <w:t xml:space="preserve">     </w:t>
      </w:r>
    </w:p>
    <w:p w14:paraId="1BA1F283" w14:textId="77777777" w:rsidR="008A6D02" w:rsidRPr="00A74751"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t xml:space="preserve">                                                                                                                         </w:t>
      </w:r>
    </w:p>
    <w:p w14:paraId="2EE13F38"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lastRenderedPageBreak/>
        <w:t>The collection of all sums due to the council shall be the responsibility of and under the supervision of the RFO.</w:t>
      </w:r>
    </w:p>
    <w:p w14:paraId="12430098"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Particulars of all charges to be made for work done, services rendered or goods supplied shall be agreed annually by the council, notified to the RFO and the RFO shall be responsible for the collection of all accounts due to the council.</w:t>
      </w:r>
    </w:p>
    <w:p w14:paraId="2F7A7201"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will review all fees and charges at least annually,</w:t>
      </w:r>
      <w:r w:rsidR="00777D8D">
        <w:rPr>
          <w:rFonts w:asciiTheme="majorHAnsi" w:hAnsiTheme="majorHAnsi"/>
          <w:spacing w:val="-3"/>
          <w:sz w:val="28"/>
          <w:szCs w:val="28"/>
        </w:rPr>
        <w:t xml:space="preserve"> following a report of the RFO</w:t>
      </w:r>
      <w:r w:rsidRPr="008A6D02">
        <w:rPr>
          <w:rFonts w:asciiTheme="majorHAnsi" w:hAnsiTheme="majorHAnsi"/>
          <w:spacing w:val="-3"/>
          <w:sz w:val="28"/>
          <w:szCs w:val="28"/>
        </w:rPr>
        <w:t xml:space="preserve">. </w:t>
      </w:r>
    </w:p>
    <w:p w14:paraId="07745F57"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Any sums found to be irrecoverable and any bad debts shall be reported to the council and shall be written off in the year.</w:t>
      </w:r>
    </w:p>
    <w:p w14:paraId="167A5151"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All sums received on behalf of the council shall be banked intact as directed by the RFO. In all cases, all receipts shall be deposited with the council's bankers with such frequency as the RFO considers necessary.</w:t>
      </w:r>
    </w:p>
    <w:p w14:paraId="6D8E598E"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origin of each receipt shall be entered on the paying-in slip.</w:t>
      </w:r>
    </w:p>
    <w:p w14:paraId="090E8138"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Personal cheques shall not be cashed out of money held on behalf of the council.</w:t>
      </w:r>
    </w:p>
    <w:p w14:paraId="0C7FF2BA"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RFO shall promptly complete any VAT Return that is required. Any repayment claim due in accordance with VAT Act 1994 section 33 shall be made at least annually coinciding with the financial year end.</w:t>
      </w:r>
    </w:p>
    <w:p w14:paraId="238F7196" w14:textId="77777777" w:rsidR="008A6D02" w:rsidRPr="008A6D02" w:rsidRDefault="008A6D02" w:rsidP="00EA7983">
      <w:pPr>
        <w:pStyle w:val="BodyTextIndent"/>
        <w:numPr>
          <w:ilvl w:val="1"/>
          <w:numId w:val="19"/>
        </w:numPr>
        <w:spacing w:beforeLines="60" w:before="144" w:afterLines="60" w:after="144" w:line="276" w:lineRule="auto"/>
        <w:rPr>
          <w:rFonts w:asciiTheme="majorHAnsi" w:hAnsiTheme="majorHAnsi"/>
          <w:sz w:val="28"/>
          <w:szCs w:val="28"/>
        </w:rPr>
      </w:pPr>
      <w:r w:rsidRPr="008A6D02">
        <w:rPr>
          <w:rFonts w:asciiTheme="majorHAnsi" w:hAnsiTheme="majorHAnsi"/>
          <w:sz w:val="28"/>
          <w:szCs w:val="28"/>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1053AD1" w14:textId="77777777" w:rsidR="00A73A4F" w:rsidRPr="00A74751"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b/>
          <w:spacing w:val="-3"/>
          <w:sz w:val="28"/>
          <w:szCs w:val="28"/>
        </w:rPr>
      </w:pPr>
      <w:r w:rsidRPr="008A6D02">
        <w:rPr>
          <w:rFonts w:asciiTheme="majorHAnsi" w:hAnsiTheme="majorHAnsi"/>
          <w:sz w:val="28"/>
          <w:szCs w:val="28"/>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777D8D">
        <w:rPr>
          <w:rFonts w:asciiTheme="majorHAnsi" w:hAnsiTheme="majorHAnsi"/>
          <w:sz w:val="28"/>
          <w:szCs w:val="28"/>
        </w:rPr>
        <w:t xml:space="preserve"> (see also Regulation 15</w:t>
      </w:r>
      <w:r w:rsidR="00A74751">
        <w:rPr>
          <w:rFonts w:asciiTheme="majorHAnsi" w:hAnsiTheme="majorHAnsi"/>
          <w:sz w:val="28"/>
          <w:szCs w:val="28"/>
        </w:rPr>
        <w:t xml:space="preserve"> below).</w:t>
      </w:r>
    </w:p>
    <w:p w14:paraId="50AE4E06"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ind w:left="851"/>
        <w:jc w:val="both"/>
        <w:rPr>
          <w:rFonts w:asciiTheme="majorHAnsi" w:hAnsiTheme="majorHAnsi"/>
          <w:b/>
          <w:spacing w:val="-3"/>
          <w:sz w:val="28"/>
          <w:szCs w:val="28"/>
        </w:rPr>
      </w:pPr>
    </w:p>
    <w:p w14:paraId="49F41DD0" w14:textId="77777777" w:rsidR="00A74751" w:rsidRPr="00A74751"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2" w:name="_Toc382309745"/>
      <w:r w:rsidRPr="008A6D02">
        <w:rPr>
          <w:rFonts w:asciiTheme="majorHAnsi" w:hAnsiTheme="majorHAnsi"/>
          <w:sz w:val="28"/>
          <w:szCs w:val="28"/>
        </w:rPr>
        <w:t>ORDERS FOR WORK, GOODS AND SERVICES</w:t>
      </w:r>
      <w:bookmarkEnd w:id="12"/>
      <w:r w:rsidR="00996795">
        <w:rPr>
          <w:rFonts w:asciiTheme="majorHAnsi" w:hAnsiTheme="majorHAnsi"/>
          <w:sz w:val="28"/>
          <w:szCs w:val="28"/>
        </w:rPr>
        <w:t xml:space="preserve">         </w:t>
      </w:r>
    </w:p>
    <w:p w14:paraId="3528820A" w14:textId="77777777" w:rsidR="008A6D02" w:rsidRPr="00A74751"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t xml:space="preserve">                                                     </w:t>
      </w:r>
    </w:p>
    <w:p w14:paraId="6E118C6D"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An official order or letter shall be issued for all work, goods and services unless a formal contract is to be prepared or an official order would be inappropriate. Copies of orders shall be retained.</w:t>
      </w:r>
    </w:p>
    <w:p w14:paraId="324526C9"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Order books shall be controlled by the RFO.</w:t>
      </w:r>
    </w:p>
    <w:p w14:paraId="21EDCA28"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8A6D02">
        <w:rPr>
          <w:rFonts w:asciiTheme="majorHAnsi" w:hAnsiTheme="majorHAnsi"/>
          <w:i/>
          <w:spacing w:val="-3"/>
          <w:sz w:val="28"/>
          <w:szCs w:val="28"/>
        </w:rPr>
        <w:t xml:space="preserve">de </w:t>
      </w:r>
      <w:proofErr w:type="spellStart"/>
      <w:r w:rsidRPr="008A6D02">
        <w:rPr>
          <w:rFonts w:asciiTheme="majorHAnsi" w:hAnsiTheme="majorHAnsi"/>
          <w:i/>
          <w:spacing w:val="-3"/>
          <w:sz w:val="28"/>
          <w:szCs w:val="28"/>
        </w:rPr>
        <w:t>minimis</w:t>
      </w:r>
      <w:proofErr w:type="spellEnd"/>
      <w:r w:rsidRPr="008A6D02">
        <w:rPr>
          <w:rFonts w:asciiTheme="majorHAnsi" w:hAnsiTheme="majorHAnsi"/>
          <w:spacing w:val="-3"/>
          <w:sz w:val="28"/>
          <w:szCs w:val="28"/>
        </w:rPr>
        <w:t xml:space="preserve"> provisions in Regulation 11 (I) below.</w:t>
      </w:r>
    </w:p>
    <w:p w14:paraId="3A7131E7"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 member may not issue an official order or make any contract on behalf of the council.</w:t>
      </w:r>
    </w:p>
    <w:p w14:paraId="23944ECD" w14:textId="77777777" w:rsidR="00A74751"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z w:val="28"/>
          <w:szCs w:val="28"/>
        </w:rPr>
      </w:pPr>
      <w:r w:rsidRPr="008A6D02">
        <w:rPr>
          <w:rFonts w:asciiTheme="majorHAnsi" w:hAnsiTheme="majorHAnsi"/>
          <w:sz w:val="28"/>
          <w:szCs w:val="28"/>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0B9FC6D2" w14:textId="77777777" w:rsidR="00A74751" w:rsidRPr="00A74751" w:rsidRDefault="00A74751" w:rsidP="00A74751">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asciiTheme="majorHAnsi" w:hAnsiTheme="majorHAnsi"/>
          <w:sz w:val="28"/>
          <w:szCs w:val="28"/>
        </w:rPr>
      </w:pPr>
    </w:p>
    <w:p w14:paraId="0B9B308C" w14:textId="77777777" w:rsidR="00A74751" w:rsidRPr="00A74751"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3" w:name="_Toc382309746"/>
      <w:r w:rsidRPr="008A6D02">
        <w:rPr>
          <w:rFonts w:asciiTheme="majorHAnsi" w:hAnsiTheme="majorHAnsi"/>
          <w:sz w:val="28"/>
          <w:szCs w:val="28"/>
        </w:rPr>
        <w:t>CONTRACTS</w:t>
      </w:r>
      <w:bookmarkEnd w:id="13"/>
      <w:r w:rsidR="00996795">
        <w:rPr>
          <w:rFonts w:asciiTheme="majorHAnsi" w:hAnsiTheme="majorHAnsi"/>
          <w:sz w:val="28"/>
          <w:szCs w:val="28"/>
        </w:rPr>
        <w:t xml:space="preserve">           </w:t>
      </w:r>
    </w:p>
    <w:p w14:paraId="5BA21E8F" w14:textId="77777777" w:rsidR="008A6D02" w:rsidRPr="00A74751" w:rsidRDefault="00996795" w:rsidP="00A74751">
      <w:pPr>
        <w:pStyle w:val="Heading1111"/>
        <w:numPr>
          <w:ilvl w:val="0"/>
          <w:numId w:val="0"/>
        </w:numPr>
        <w:spacing w:beforeLines="60" w:before="144" w:afterLines="60" w:after="144"/>
        <w:ind w:left="567"/>
        <w:contextualSpacing w:val="0"/>
        <w:rPr>
          <w:rFonts w:asciiTheme="majorHAnsi" w:hAnsiTheme="majorHAnsi"/>
          <w:sz w:val="28"/>
          <w:szCs w:val="28"/>
        </w:rPr>
      </w:pPr>
      <w:r>
        <w:rPr>
          <w:rFonts w:asciiTheme="majorHAnsi" w:hAnsiTheme="majorHAnsi"/>
          <w:sz w:val="28"/>
          <w:szCs w:val="28"/>
        </w:rPr>
        <w:t xml:space="preserve">                                                                                                         </w:t>
      </w:r>
    </w:p>
    <w:p w14:paraId="757B3A86"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Procedures as to contracts are laid down as follows:</w:t>
      </w:r>
    </w:p>
    <w:p w14:paraId="13811A13" w14:textId="77777777" w:rsidR="008A6D02" w:rsidRPr="008A6D02" w:rsidRDefault="008A6D02" w:rsidP="008A6D02">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Every contract shall comply with these financial regulations, and no exceptions shall be made otherwise than in an emergency provided that this regulation need not apply to contracts which relate to items (i) to (vi) below:</w:t>
      </w:r>
    </w:p>
    <w:p w14:paraId="5AD1F3E3" w14:textId="77777777" w:rsidR="008A6D02" w:rsidRPr="008A6D02" w:rsidRDefault="008A6D02" w:rsidP="008A6D02">
      <w:pPr>
        <w:pStyle w:val="ListParagraph"/>
        <w:numPr>
          <w:ilvl w:val="5"/>
          <w:numId w:val="13"/>
        </w:numPr>
        <w:tabs>
          <w:tab w:val="left" w:pos="-1440"/>
          <w:tab w:val="left" w:pos="-720"/>
          <w:tab w:val="left" w:pos="0"/>
          <w:tab w:val="left" w:pos="1985"/>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for the supply of gas, electricity, water, sewerage and telephone services;</w:t>
      </w:r>
    </w:p>
    <w:p w14:paraId="43863304" w14:textId="77777777" w:rsidR="008A6D02" w:rsidRPr="008A6D02" w:rsidRDefault="008A6D02" w:rsidP="008A6D02">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Theme="majorHAnsi" w:hAnsiTheme="majorHAnsi"/>
          <w:spacing w:val="-3"/>
          <w:sz w:val="28"/>
          <w:szCs w:val="28"/>
        </w:rPr>
      </w:pPr>
      <w:r w:rsidRPr="008A6D02">
        <w:rPr>
          <w:rFonts w:asciiTheme="majorHAnsi" w:hAnsiTheme="majorHAnsi"/>
          <w:spacing w:val="-3"/>
          <w:sz w:val="28"/>
          <w:szCs w:val="28"/>
        </w:rPr>
        <w:lastRenderedPageBreak/>
        <w:t>for specialist services such as are provided by solicitors, accountants, surveyors and planning consultants;</w:t>
      </w:r>
    </w:p>
    <w:p w14:paraId="0E5FFB58" w14:textId="77777777" w:rsidR="008A6D02" w:rsidRPr="008A6D02" w:rsidRDefault="008A6D02" w:rsidP="008A6D02">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rFonts w:asciiTheme="majorHAnsi" w:hAnsiTheme="majorHAnsi"/>
          <w:spacing w:val="-3"/>
          <w:sz w:val="28"/>
          <w:szCs w:val="28"/>
        </w:rPr>
      </w:pPr>
      <w:r w:rsidRPr="008A6D02">
        <w:rPr>
          <w:rFonts w:asciiTheme="majorHAnsi" w:hAnsiTheme="majorHAnsi"/>
          <w:spacing w:val="-3"/>
          <w:sz w:val="28"/>
          <w:szCs w:val="28"/>
        </w:rPr>
        <w:t>for work to be executed or goods or materials to be supplied which consist of repairs to or parts for existing machinery or equipment or plant;</w:t>
      </w:r>
    </w:p>
    <w:p w14:paraId="133A1F1C" w14:textId="77777777" w:rsidR="008A6D02" w:rsidRPr="008A6D02" w:rsidRDefault="008A6D02" w:rsidP="008A6D02">
      <w:pPr>
        <w:pStyle w:val="ListParagraph"/>
        <w:numPr>
          <w:ilvl w:val="5"/>
          <w:numId w:val="13"/>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for work to be executed or goods or materials to be supplied which constitute an extension of an existing contract by the Council;</w:t>
      </w:r>
    </w:p>
    <w:p w14:paraId="37C83B3B" w14:textId="77777777" w:rsidR="008A6D02" w:rsidRPr="008A6D02" w:rsidRDefault="008A6D02" w:rsidP="008A6D02">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Theme="majorHAnsi" w:hAnsiTheme="majorHAnsi"/>
          <w:spacing w:val="-3"/>
          <w:sz w:val="28"/>
          <w:szCs w:val="28"/>
        </w:rPr>
      </w:pPr>
      <w:r w:rsidRPr="008A6D02">
        <w:rPr>
          <w:rFonts w:asciiTheme="majorHAnsi" w:hAnsiTheme="majorHAnsi"/>
          <w:spacing w:val="-3"/>
          <w:sz w:val="28"/>
          <w:szCs w:val="28"/>
        </w:rPr>
        <w:t>for additional audit work of the external Auditor up to an estimated value of £500 (in excess of this sum the Clerk and RFO shall act after consultation with the Chairman and Vice Chairman of council); and</w:t>
      </w:r>
    </w:p>
    <w:p w14:paraId="179519E8" w14:textId="77777777" w:rsidR="008A6D02" w:rsidRPr="008A6D02" w:rsidRDefault="008A6D02" w:rsidP="008A6D02">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asciiTheme="majorHAnsi" w:hAnsiTheme="majorHAnsi"/>
          <w:spacing w:val="-3"/>
          <w:sz w:val="28"/>
          <w:szCs w:val="28"/>
        </w:rPr>
      </w:pPr>
      <w:proofErr w:type="gramStart"/>
      <w:r w:rsidRPr="008A6D02">
        <w:rPr>
          <w:rFonts w:asciiTheme="majorHAnsi" w:hAnsiTheme="majorHAnsi"/>
          <w:spacing w:val="-3"/>
          <w:sz w:val="28"/>
          <w:szCs w:val="28"/>
        </w:rPr>
        <w:t>for</w:t>
      </w:r>
      <w:proofErr w:type="gramEnd"/>
      <w:r w:rsidRPr="008A6D02">
        <w:rPr>
          <w:rFonts w:asciiTheme="majorHAnsi" w:hAnsiTheme="majorHAnsi"/>
          <w:spacing w:val="-3"/>
          <w:sz w:val="28"/>
          <w:szCs w:val="28"/>
        </w:rPr>
        <w:t xml:space="preserve"> goods or materials proposed to be purchased which are proprietary articles and / or are only sold at a fixed price.</w:t>
      </w:r>
    </w:p>
    <w:p w14:paraId="4E0F9A18" w14:textId="77777777" w:rsidR="00560930" w:rsidRPr="00B048A9" w:rsidRDefault="00560930" w:rsidP="0056093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B048A9">
        <w:rPr>
          <w:rStyle w:val="FootnoteReference"/>
          <w:rFonts w:asciiTheme="majorHAnsi" w:hAnsiTheme="majorHAnsi"/>
          <w:spacing w:val="-3"/>
          <w:sz w:val="28"/>
          <w:szCs w:val="28"/>
        </w:rPr>
        <w:footnoteReference w:id="2"/>
      </w:r>
      <w:r w:rsidRPr="00B048A9">
        <w:rPr>
          <w:rFonts w:asciiTheme="majorHAnsi" w:hAnsiTheme="majorHAnsi"/>
          <w:spacing w:val="-3"/>
          <w:sz w:val="28"/>
          <w:szCs w:val="28"/>
        </w:rPr>
        <w:t>.</w:t>
      </w:r>
    </w:p>
    <w:p w14:paraId="47976921" w14:textId="77777777" w:rsidR="00560930" w:rsidRPr="00B048A9" w:rsidRDefault="00560930" w:rsidP="0056093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t>The full requirements of The Regulations, as applicable, shall be followed in respect of the tendering and award of a public supply contract, public service contract or public works contract</w:t>
      </w:r>
      <w:r w:rsidRPr="00B048A9">
        <w:rPr>
          <w:rStyle w:val="FootnoteReference"/>
          <w:rFonts w:asciiTheme="majorHAnsi" w:hAnsiTheme="majorHAnsi"/>
          <w:spacing w:val="-3"/>
          <w:sz w:val="28"/>
          <w:szCs w:val="28"/>
        </w:rPr>
        <w:t xml:space="preserve"> </w:t>
      </w:r>
      <w:r w:rsidRPr="00B048A9">
        <w:rPr>
          <w:rFonts w:asciiTheme="majorHAnsi" w:hAnsiTheme="majorHAnsi"/>
          <w:spacing w:val="-3"/>
          <w:sz w:val="28"/>
          <w:szCs w:val="28"/>
        </w:rPr>
        <w:t>which exceed thresholds in The Regulations set by the Public Contracts Directive 2014/24/EU (which may change from time to time)</w:t>
      </w:r>
      <w:r w:rsidRPr="00B048A9">
        <w:rPr>
          <w:rStyle w:val="FootnoteReference"/>
          <w:rFonts w:asciiTheme="majorHAnsi" w:hAnsiTheme="majorHAnsi"/>
          <w:spacing w:val="-3"/>
          <w:sz w:val="28"/>
          <w:szCs w:val="28"/>
        </w:rPr>
        <w:footnoteReference w:id="3"/>
      </w:r>
      <w:r w:rsidRPr="00B048A9">
        <w:rPr>
          <w:rFonts w:asciiTheme="majorHAnsi" w:hAnsiTheme="majorHAnsi"/>
          <w:spacing w:val="-3"/>
          <w:sz w:val="28"/>
          <w:szCs w:val="28"/>
        </w:rPr>
        <w:t>.</w:t>
      </w:r>
    </w:p>
    <w:p w14:paraId="16A8EBBC" w14:textId="77777777" w:rsidR="00560930" w:rsidRPr="00B048A9" w:rsidRDefault="00560930" w:rsidP="0056093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tab/>
        <w:t>When applications are made to waive financial regulations relating to contracts to enable a price to be negotiated without competition the reason shall be embodied in a recommendation to the council.</w:t>
      </w:r>
    </w:p>
    <w:p w14:paraId="69684F7B" w14:textId="77777777" w:rsidR="00560930" w:rsidRPr="00B048A9" w:rsidRDefault="00560930" w:rsidP="0056093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lastRenderedPageBreak/>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1BE06C3" w14:textId="77777777" w:rsidR="00560930" w:rsidRPr="00B048A9" w:rsidRDefault="00560930" w:rsidP="0056093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t>All sealed tenders shall be opened at the same time on the prescribed date by the Clerk in the presence of at least one member of council.</w:t>
      </w:r>
    </w:p>
    <w:p w14:paraId="521641F4" w14:textId="77777777" w:rsidR="00560930" w:rsidRPr="00B048A9" w:rsidRDefault="00560930" w:rsidP="00560930">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t>Any invitation to tender issued under this regulation shall be subject to Standing Order</w:t>
      </w:r>
      <w:r w:rsidR="00B048A9">
        <w:rPr>
          <w:rFonts w:asciiTheme="majorHAnsi" w:hAnsiTheme="majorHAnsi"/>
          <w:spacing w:val="-3"/>
          <w:sz w:val="28"/>
          <w:szCs w:val="28"/>
        </w:rPr>
        <w:t>s 18d,</w:t>
      </w:r>
      <w:r w:rsidRPr="00B048A9">
        <w:rPr>
          <w:rStyle w:val="FootnoteReference"/>
          <w:rFonts w:asciiTheme="majorHAnsi" w:hAnsiTheme="majorHAnsi"/>
          <w:spacing w:val="-3"/>
          <w:sz w:val="28"/>
          <w:szCs w:val="28"/>
        </w:rPr>
        <w:footnoteReference w:id="4"/>
      </w:r>
      <w:r w:rsidRPr="00B048A9">
        <w:rPr>
          <w:rFonts w:asciiTheme="majorHAnsi" w:hAnsiTheme="majorHAnsi"/>
          <w:sz w:val="28"/>
          <w:szCs w:val="28"/>
        </w:rPr>
        <w:t xml:space="preserve"> </w:t>
      </w:r>
      <w:r w:rsidR="00B048A9">
        <w:rPr>
          <w:rFonts w:asciiTheme="majorHAnsi" w:hAnsiTheme="majorHAnsi"/>
          <w:sz w:val="28"/>
          <w:szCs w:val="28"/>
        </w:rPr>
        <w:t xml:space="preserve"> </w:t>
      </w:r>
      <w:r w:rsidRPr="00B048A9">
        <w:rPr>
          <w:rFonts w:asciiTheme="majorHAnsi" w:hAnsiTheme="majorHAnsi"/>
          <w:spacing w:val="-3"/>
          <w:sz w:val="28"/>
          <w:szCs w:val="28"/>
        </w:rPr>
        <w:t>and shall refer to the terms of the Bribery Act 2010.</w:t>
      </w:r>
    </w:p>
    <w:p w14:paraId="3AED02AF" w14:textId="77777777" w:rsidR="00B048A9" w:rsidRPr="00B048A9" w:rsidRDefault="00560930" w:rsidP="00B048A9">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asciiTheme="majorHAnsi" w:hAnsiTheme="majorHAnsi"/>
          <w:spacing w:val="-3"/>
          <w:sz w:val="28"/>
          <w:szCs w:val="28"/>
        </w:rPr>
      </w:pPr>
      <w:r w:rsidRPr="00B048A9">
        <w:rPr>
          <w:rFonts w:asciiTheme="majorHAnsi" w:hAnsiTheme="majorHAnsi"/>
          <w:spacing w:val="-3"/>
          <w:sz w:val="28"/>
          <w:szCs w:val="28"/>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w:t>
      </w:r>
      <w:r w:rsidR="00B048A9">
        <w:rPr>
          <w:rFonts w:asciiTheme="majorHAnsi" w:hAnsiTheme="majorHAnsi"/>
          <w:spacing w:val="-3"/>
          <w:sz w:val="28"/>
          <w:szCs w:val="28"/>
        </w:rPr>
        <w:t xml:space="preserve"> </w:t>
      </w:r>
      <w:r w:rsidRPr="00B048A9">
        <w:rPr>
          <w:rFonts w:asciiTheme="majorHAnsi" w:hAnsiTheme="majorHAnsi"/>
          <w:spacing w:val="-3"/>
          <w:sz w:val="28"/>
          <w:szCs w:val="28"/>
        </w:rPr>
        <w:t>and</w:t>
      </w:r>
      <w:r w:rsidR="00B048A9" w:rsidRPr="00B048A9">
        <w:rPr>
          <w:rFonts w:asciiTheme="majorHAnsi" w:hAnsiTheme="majorHAnsi"/>
          <w:spacing w:val="-3"/>
          <w:sz w:val="28"/>
          <w:szCs w:val="28"/>
        </w:rPr>
        <w:t xml:space="preserve"> above </w:t>
      </w:r>
      <w:r w:rsidR="001D5453">
        <w:rPr>
          <w:rFonts w:asciiTheme="majorHAnsi" w:hAnsiTheme="majorHAnsi"/>
          <w:spacing w:val="-3"/>
          <w:sz w:val="28"/>
          <w:szCs w:val="28"/>
        </w:rPr>
        <w:t>£3</w:t>
      </w:r>
      <w:r w:rsidR="00B048A9" w:rsidRPr="00B048A9">
        <w:rPr>
          <w:rFonts w:asciiTheme="majorHAnsi" w:hAnsiTheme="majorHAnsi"/>
          <w:spacing w:val="-3"/>
          <w:sz w:val="28"/>
          <w:szCs w:val="28"/>
        </w:rPr>
        <w:t>00 the Clerk</w:t>
      </w:r>
      <w:r w:rsidR="00B048A9">
        <w:rPr>
          <w:rFonts w:asciiTheme="majorHAnsi" w:hAnsiTheme="majorHAnsi"/>
          <w:spacing w:val="-3"/>
          <w:sz w:val="28"/>
          <w:szCs w:val="28"/>
        </w:rPr>
        <w:t xml:space="preserve"> or RFO shall strive to obtain 2</w:t>
      </w:r>
      <w:r w:rsidR="00B048A9" w:rsidRPr="00B048A9">
        <w:rPr>
          <w:rFonts w:asciiTheme="majorHAnsi" w:hAnsiTheme="majorHAnsi"/>
          <w:spacing w:val="-3"/>
          <w:sz w:val="28"/>
          <w:szCs w:val="28"/>
        </w:rPr>
        <w:t xml:space="preserve"> estimates. Otherwise, Regulation 10.3 above shall apply.</w:t>
      </w:r>
      <w:r w:rsidR="001D5453">
        <w:rPr>
          <w:rFonts w:asciiTheme="majorHAnsi" w:hAnsiTheme="majorHAnsi"/>
          <w:spacing w:val="-3"/>
          <w:sz w:val="28"/>
          <w:szCs w:val="28"/>
        </w:rPr>
        <w:t xml:space="preserve"> Where the value is below £300 the Clerk or RFO shall obtain one quote and inform at the following Parish meeting.</w:t>
      </w:r>
    </w:p>
    <w:p w14:paraId="318CD3A2" w14:textId="77777777" w:rsidR="00B048A9" w:rsidRPr="00B048A9" w:rsidRDefault="00B048A9" w:rsidP="00B048A9">
      <w:pPr>
        <w:pStyle w:val="BodyTextIndent2"/>
        <w:numPr>
          <w:ilvl w:val="1"/>
          <w:numId w:val="13"/>
        </w:numPr>
        <w:tabs>
          <w:tab w:val="clear" w:pos="0"/>
          <w:tab w:val="clear" w:pos="1080"/>
          <w:tab w:val="clear" w:pos="1440"/>
        </w:tabs>
        <w:spacing w:beforeLines="60" w:before="144" w:afterLines="60" w:after="144" w:line="276" w:lineRule="auto"/>
        <w:rPr>
          <w:rFonts w:asciiTheme="majorHAnsi" w:hAnsiTheme="majorHAnsi"/>
          <w:sz w:val="28"/>
          <w:szCs w:val="28"/>
        </w:rPr>
      </w:pPr>
      <w:r w:rsidRPr="00B048A9">
        <w:rPr>
          <w:rFonts w:asciiTheme="majorHAnsi" w:hAnsiTheme="majorHAnsi"/>
          <w:sz w:val="28"/>
          <w:szCs w:val="28"/>
        </w:rPr>
        <w:t>The council shall not be obliged to accept the lowest or any tender, quote or estimate.</w:t>
      </w:r>
    </w:p>
    <w:p w14:paraId="029FC273" w14:textId="7298A24A" w:rsidR="00B048A9" w:rsidRPr="00B048A9" w:rsidRDefault="00B048A9" w:rsidP="00B048A9">
      <w:pPr>
        <w:pStyle w:val="BodyTextIndent2"/>
        <w:numPr>
          <w:ilvl w:val="1"/>
          <w:numId w:val="13"/>
        </w:numPr>
        <w:tabs>
          <w:tab w:val="clear" w:pos="0"/>
          <w:tab w:val="clear" w:pos="1080"/>
          <w:tab w:val="clear" w:pos="1440"/>
        </w:tabs>
        <w:spacing w:beforeLines="60" w:before="144" w:afterLines="60" w:after="144" w:line="276" w:lineRule="auto"/>
        <w:rPr>
          <w:rFonts w:asciiTheme="majorHAnsi" w:hAnsiTheme="majorHAnsi"/>
          <w:sz w:val="28"/>
          <w:szCs w:val="28"/>
        </w:rPr>
      </w:pPr>
      <w:r w:rsidRPr="00B048A9">
        <w:rPr>
          <w:rFonts w:asciiTheme="majorHAnsi" w:hAnsiTheme="majorHAnsi"/>
          <w:sz w:val="28"/>
          <w:szCs w:val="28"/>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sidR="00382012">
        <w:rPr>
          <w:rFonts w:asciiTheme="majorHAnsi" w:hAnsiTheme="majorHAnsi"/>
          <w:sz w:val="28"/>
          <w:szCs w:val="28"/>
        </w:rPr>
        <w:t>-</w:t>
      </w:r>
      <w:r w:rsidRPr="00B048A9">
        <w:rPr>
          <w:rFonts w:asciiTheme="majorHAnsi" w:hAnsiTheme="majorHAnsi"/>
          <w:sz w:val="28"/>
          <w:szCs w:val="28"/>
        </w:rPr>
        <w:t>making process was being undertaken.</w:t>
      </w:r>
    </w:p>
    <w:p w14:paraId="45F36C07" w14:textId="77777777" w:rsidR="00B048A9" w:rsidRDefault="00B048A9" w:rsidP="00B048A9">
      <w:pPr>
        <w:pStyle w:val="BodyTextIndent2"/>
        <w:tabs>
          <w:tab w:val="clear" w:pos="0"/>
          <w:tab w:val="clear" w:pos="1080"/>
          <w:tab w:val="clear" w:pos="1440"/>
        </w:tabs>
        <w:spacing w:beforeLines="60" w:before="144" w:afterLines="60" w:after="144" w:line="276" w:lineRule="auto"/>
        <w:ind w:left="1440" w:firstLine="0"/>
      </w:pPr>
    </w:p>
    <w:p w14:paraId="26840F81" w14:textId="77777777" w:rsidR="008A6D02" w:rsidRPr="008A6D02"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4" w:name="_Toc382309747"/>
      <w:r w:rsidRPr="008A6D02">
        <w:rPr>
          <w:rFonts w:asciiTheme="majorHAnsi" w:hAnsiTheme="majorHAnsi"/>
          <w:sz w:val="28"/>
          <w:szCs w:val="28"/>
        </w:rPr>
        <w:t>PAYMENTS UNDER CONTRACTS FOR BUILDING OR OTHER CONSTRUCTION WORKS</w:t>
      </w:r>
      <w:bookmarkEnd w:id="14"/>
      <w:r w:rsidR="00996795">
        <w:rPr>
          <w:rFonts w:asciiTheme="majorHAnsi" w:hAnsiTheme="majorHAnsi"/>
          <w:sz w:val="28"/>
          <w:szCs w:val="28"/>
        </w:rPr>
        <w:t xml:space="preserve">                                                                                                                             </w:t>
      </w:r>
    </w:p>
    <w:p w14:paraId="335392DE" w14:textId="77777777" w:rsidR="008A6D02" w:rsidRPr="008A6D02" w:rsidRDefault="008A6D02" w:rsidP="008A6D02">
      <w:pPr>
        <w:pStyle w:val="BodyTextIndent2"/>
        <w:tabs>
          <w:tab w:val="clear" w:pos="0"/>
          <w:tab w:val="clear" w:pos="1080"/>
        </w:tabs>
        <w:spacing w:beforeLines="60" w:before="144" w:afterLines="60" w:after="144" w:line="276" w:lineRule="auto"/>
        <w:ind w:left="0" w:firstLine="0"/>
        <w:rPr>
          <w:rFonts w:asciiTheme="majorHAnsi" w:hAnsiTheme="majorHAnsi"/>
          <w:sz w:val="28"/>
          <w:szCs w:val="28"/>
        </w:rPr>
      </w:pPr>
    </w:p>
    <w:p w14:paraId="283621AC"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3FB680DA"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5779FBF8"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Any variation to a contract or addition to or omission from a contract must be approved by the council and Clerk to the contractor in writing, the council being informed where the final cost is likely to </w:t>
      </w:r>
      <w:r w:rsidR="00A73A4F">
        <w:rPr>
          <w:rFonts w:asciiTheme="majorHAnsi" w:hAnsiTheme="majorHAnsi"/>
          <w:spacing w:val="-3"/>
          <w:sz w:val="28"/>
          <w:szCs w:val="28"/>
        </w:rPr>
        <w:t>exceed the financial provision.</w:t>
      </w:r>
    </w:p>
    <w:p w14:paraId="7DC42B96" w14:textId="77777777" w:rsidR="008A6D02" w:rsidRPr="008A6D02" w:rsidRDefault="008A6D02" w:rsidP="008A6D02">
      <w:pPr>
        <w:tabs>
          <w:tab w:val="left" w:pos="-1440"/>
          <w:tab w:val="left" w:pos="567"/>
          <w:tab w:val="left" w:pos="1134"/>
        </w:tabs>
        <w:suppressAutoHyphens/>
        <w:spacing w:beforeLines="60" w:before="144" w:afterLines="60" w:after="144" w:line="276" w:lineRule="auto"/>
        <w:jc w:val="both"/>
        <w:rPr>
          <w:rFonts w:asciiTheme="majorHAnsi" w:hAnsiTheme="majorHAnsi"/>
          <w:b/>
          <w:spacing w:val="-3"/>
          <w:sz w:val="28"/>
          <w:szCs w:val="28"/>
        </w:rPr>
      </w:pPr>
    </w:p>
    <w:p w14:paraId="69C9192B" w14:textId="77777777" w:rsidR="008A6D02" w:rsidRPr="008A6D02" w:rsidRDefault="008A6D02" w:rsidP="008A6D02">
      <w:pPr>
        <w:pStyle w:val="Heading1111"/>
        <w:numPr>
          <w:ilvl w:val="0"/>
          <w:numId w:val="0"/>
        </w:numPr>
        <w:ind w:left="567" w:hanging="567"/>
        <w:rPr>
          <w:rFonts w:asciiTheme="majorHAnsi" w:hAnsiTheme="majorHAnsi"/>
          <w:sz w:val="28"/>
          <w:szCs w:val="28"/>
        </w:rPr>
      </w:pPr>
    </w:p>
    <w:p w14:paraId="62D7743D" w14:textId="77777777" w:rsidR="006F26EE" w:rsidRPr="006F26EE"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5" w:name="_Toc382309749"/>
      <w:r w:rsidRPr="008A6D02">
        <w:rPr>
          <w:rFonts w:asciiTheme="majorHAnsi" w:hAnsiTheme="majorHAnsi"/>
          <w:sz w:val="28"/>
          <w:szCs w:val="28"/>
        </w:rPr>
        <w:t>ASSETS, PROPERTIES AND ESTATES</w:t>
      </w:r>
      <w:bookmarkEnd w:id="15"/>
      <w:r w:rsidR="00996795">
        <w:rPr>
          <w:rFonts w:asciiTheme="majorHAnsi" w:hAnsiTheme="majorHAnsi"/>
          <w:sz w:val="28"/>
          <w:szCs w:val="28"/>
        </w:rPr>
        <w:t xml:space="preserve">                                                                           </w:t>
      </w:r>
    </w:p>
    <w:p w14:paraId="7E933E65"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p>
    <w:p w14:paraId="71CD9AA8" w14:textId="77777777" w:rsidR="008A6D02" w:rsidRPr="008A6D02" w:rsidRDefault="00A73A4F"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Pr>
          <w:rFonts w:asciiTheme="majorHAnsi" w:hAnsiTheme="majorHAnsi"/>
          <w:spacing w:val="-3"/>
          <w:sz w:val="28"/>
          <w:szCs w:val="28"/>
        </w:rPr>
        <w:t>The RFO</w:t>
      </w:r>
      <w:r w:rsidR="008A6D02" w:rsidRPr="008A6D02">
        <w:rPr>
          <w:rFonts w:asciiTheme="majorHAnsi" w:hAnsiTheme="majorHAnsi"/>
          <w:spacing w:val="-3"/>
          <w:sz w:val="28"/>
          <w:szCs w:val="28"/>
        </w:rPr>
        <w:t xml:space="preserve">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77B30382" w14:textId="77777777" w:rsidR="008A6D02" w:rsidRPr="008A6D02" w:rsidRDefault="008A6D02" w:rsidP="00EA7983">
      <w:pPr>
        <w:pStyle w:val="BodyTextIndent"/>
        <w:numPr>
          <w:ilvl w:val="1"/>
          <w:numId w:val="19"/>
        </w:numPr>
        <w:spacing w:beforeLines="60" w:before="144" w:afterLines="60" w:after="144" w:line="276" w:lineRule="auto"/>
        <w:rPr>
          <w:rFonts w:asciiTheme="majorHAnsi" w:hAnsiTheme="majorHAnsi"/>
          <w:sz w:val="28"/>
          <w:szCs w:val="28"/>
        </w:rPr>
      </w:pPr>
      <w:r w:rsidRPr="008A6D02">
        <w:rPr>
          <w:rFonts w:asciiTheme="majorHAnsi" w:hAnsiTheme="majorHAnsi"/>
          <w:sz w:val="28"/>
          <w:szCs w:val="28"/>
        </w:rPr>
        <w:t xml:space="preserve">No tangible moveable property shall be purchased or otherwise acquired, sold, leased or otherwise disposed of, without the authority of the council, together with any other consents required by law, save where the </w:t>
      </w:r>
      <w:r w:rsidRPr="008A6D02">
        <w:rPr>
          <w:rFonts w:asciiTheme="majorHAnsi" w:hAnsiTheme="majorHAnsi"/>
          <w:sz w:val="28"/>
          <w:szCs w:val="28"/>
        </w:rPr>
        <w:lastRenderedPageBreak/>
        <w:t>estimated value of any one item of tangible movable property does not exceed [£250].</w:t>
      </w:r>
    </w:p>
    <w:p w14:paraId="299A8265" w14:textId="779634FB" w:rsidR="008A6D02" w:rsidRPr="008A6D02" w:rsidRDefault="008A6D02" w:rsidP="00EA7983">
      <w:pPr>
        <w:pStyle w:val="BodyTextIndent"/>
        <w:numPr>
          <w:ilvl w:val="1"/>
          <w:numId w:val="19"/>
        </w:numPr>
        <w:spacing w:beforeLines="60" w:before="144" w:afterLines="60" w:after="144" w:line="276" w:lineRule="auto"/>
        <w:rPr>
          <w:rFonts w:asciiTheme="majorHAnsi" w:hAnsiTheme="majorHAnsi"/>
          <w:sz w:val="28"/>
          <w:szCs w:val="28"/>
        </w:rPr>
      </w:pPr>
      <w:r w:rsidRPr="008A6D02">
        <w:rPr>
          <w:rFonts w:asciiTheme="majorHAnsi" w:hAnsiTheme="majorHAnsi"/>
          <w:sz w:val="28"/>
          <w:szCs w:val="28"/>
        </w:rPr>
        <w:t>No real property (interests in land) shall be sold, leased or otherwise disposed of without the authority of the council, together with any other consents required by law</w:t>
      </w:r>
      <w:r w:rsidR="00382012">
        <w:rPr>
          <w:rFonts w:asciiTheme="majorHAnsi" w:hAnsiTheme="majorHAnsi"/>
          <w:sz w:val="28"/>
          <w:szCs w:val="28"/>
        </w:rPr>
        <w:t>;</w:t>
      </w:r>
      <w:r w:rsidRPr="008A6D02">
        <w:rPr>
          <w:rFonts w:asciiTheme="majorHAnsi" w:hAnsiTheme="majorHAnsi"/>
          <w:sz w:val="28"/>
          <w:szCs w:val="28"/>
        </w:rPr>
        <w:t xml:space="preserve"> </w:t>
      </w:r>
      <w:r w:rsidR="00382012">
        <w:rPr>
          <w:rFonts w:asciiTheme="majorHAnsi" w:hAnsiTheme="majorHAnsi"/>
          <w:sz w:val="28"/>
          <w:szCs w:val="28"/>
        </w:rPr>
        <w:t>i</w:t>
      </w:r>
      <w:r w:rsidRPr="008A6D02">
        <w:rPr>
          <w:rFonts w:asciiTheme="majorHAnsi" w:hAnsiTheme="majorHAnsi"/>
          <w:sz w:val="28"/>
          <w:szCs w:val="28"/>
        </w:rPr>
        <w:t>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7893363" w14:textId="77777777" w:rsidR="008A6D02" w:rsidRPr="008A6D02" w:rsidRDefault="008A6D02" w:rsidP="00EA7983">
      <w:pPr>
        <w:pStyle w:val="BodyTextIndent"/>
        <w:numPr>
          <w:ilvl w:val="1"/>
          <w:numId w:val="19"/>
        </w:numPr>
        <w:spacing w:beforeLines="60" w:before="144" w:afterLines="60" w:after="144" w:line="276" w:lineRule="auto"/>
        <w:rPr>
          <w:rFonts w:asciiTheme="majorHAnsi" w:hAnsiTheme="majorHAnsi"/>
          <w:sz w:val="28"/>
          <w:szCs w:val="28"/>
        </w:rPr>
      </w:pPr>
      <w:r w:rsidRPr="008A6D02">
        <w:rPr>
          <w:rFonts w:asciiTheme="majorHAnsi" w:hAnsiTheme="majorHAnsi"/>
          <w:sz w:val="28"/>
          <w:szCs w:val="28"/>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5851682" w14:textId="77777777" w:rsidR="008A6D02" w:rsidRPr="008A6D02" w:rsidRDefault="008A6D02" w:rsidP="00EA7983">
      <w:pPr>
        <w:pStyle w:val="BodyTextIndent"/>
        <w:numPr>
          <w:ilvl w:val="1"/>
          <w:numId w:val="19"/>
        </w:numPr>
        <w:spacing w:beforeLines="60" w:before="144" w:afterLines="60" w:after="144" w:line="276" w:lineRule="auto"/>
        <w:rPr>
          <w:rFonts w:asciiTheme="majorHAnsi" w:hAnsiTheme="majorHAnsi"/>
          <w:sz w:val="28"/>
          <w:szCs w:val="28"/>
        </w:rPr>
      </w:pPr>
      <w:r w:rsidRPr="008A6D02">
        <w:rPr>
          <w:rFonts w:asciiTheme="majorHAnsi" w:hAnsiTheme="majorHAnsi"/>
          <w:sz w:val="28"/>
          <w:szCs w:val="28"/>
        </w:rPr>
        <w:t>Subject only to the limit set in Reg.</w:t>
      </w:r>
      <w:r w:rsidR="00A73A4F">
        <w:rPr>
          <w:rFonts w:asciiTheme="majorHAnsi" w:hAnsiTheme="majorHAnsi"/>
          <w:sz w:val="28"/>
          <w:szCs w:val="28"/>
        </w:rPr>
        <w:t xml:space="preserve"> 13</w:t>
      </w:r>
      <w:r w:rsidRPr="008A6D02">
        <w:rPr>
          <w:rFonts w:asciiTheme="majorHAnsi" w:hAnsiTheme="majorHAnsi"/>
          <w:sz w:val="28"/>
          <w:szCs w:val="28"/>
        </w:rPr>
        <w:t>.2 above, no tangible moveable property shall be purchased or acquired without the authority of the full council. In each case a Report in writing shall be provided to council with a full business case.</w:t>
      </w:r>
    </w:p>
    <w:p w14:paraId="6DBD663F"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60863BE"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p>
    <w:p w14:paraId="5AE73661" w14:textId="77777777" w:rsidR="008A6D02" w:rsidRPr="008A6D02"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6" w:name="_Toc382309750"/>
      <w:r w:rsidRPr="008A6D02">
        <w:rPr>
          <w:rFonts w:asciiTheme="majorHAnsi" w:hAnsiTheme="majorHAnsi"/>
          <w:sz w:val="28"/>
          <w:szCs w:val="28"/>
        </w:rPr>
        <w:t>INSURANCE</w:t>
      </w:r>
      <w:bookmarkEnd w:id="16"/>
      <w:r w:rsidR="00996795">
        <w:rPr>
          <w:rFonts w:asciiTheme="majorHAnsi" w:hAnsiTheme="majorHAnsi"/>
          <w:sz w:val="28"/>
          <w:szCs w:val="28"/>
        </w:rPr>
        <w:t xml:space="preserve">                                                                                                                        </w:t>
      </w:r>
    </w:p>
    <w:p w14:paraId="731E1694"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spacing w:val="-3"/>
          <w:sz w:val="28"/>
          <w:szCs w:val="28"/>
        </w:rPr>
      </w:pPr>
    </w:p>
    <w:p w14:paraId="645528D2"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Following the annual risk assessment (per Financial Regulation 17), the RFO shall effect all insurances and negotiate all claims on the c</w:t>
      </w:r>
      <w:r w:rsidR="00B40F46">
        <w:rPr>
          <w:rFonts w:asciiTheme="majorHAnsi" w:hAnsiTheme="majorHAnsi"/>
          <w:spacing w:val="-3"/>
          <w:sz w:val="28"/>
          <w:szCs w:val="28"/>
        </w:rPr>
        <w:t>ouncil's insurers</w:t>
      </w:r>
      <w:r w:rsidRPr="008A6D02">
        <w:rPr>
          <w:rFonts w:asciiTheme="majorHAnsi" w:hAnsiTheme="majorHAnsi"/>
          <w:spacing w:val="-3"/>
          <w:sz w:val="28"/>
          <w:szCs w:val="28"/>
        </w:rPr>
        <w:t>.</w:t>
      </w:r>
    </w:p>
    <w:p w14:paraId="320BE046"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 xml:space="preserve">The RFO shall keep a record of all insurances </w:t>
      </w:r>
      <w:proofErr w:type="gramStart"/>
      <w:r w:rsidRPr="008A6D02">
        <w:rPr>
          <w:rFonts w:asciiTheme="majorHAnsi" w:hAnsiTheme="majorHAnsi"/>
          <w:spacing w:val="-3"/>
          <w:sz w:val="28"/>
          <w:szCs w:val="28"/>
        </w:rPr>
        <w:t>effected</w:t>
      </w:r>
      <w:proofErr w:type="gramEnd"/>
      <w:r w:rsidRPr="008A6D02">
        <w:rPr>
          <w:rFonts w:asciiTheme="majorHAnsi" w:hAnsiTheme="majorHAnsi"/>
          <w:spacing w:val="-3"/>
          <w:sz w:val="28"/>
          <w:szCs w:val="28"/>
        </w:rPr>
        <w:t xml:space="preserve"> by the council and the property and risks covered</w:t>
      </w:r>
      <w:r w:rsidR="00B40F46">
        <w:rPr>
          <w:rFonts w:asciiTheme="majorHAnsi" w:hAnsiTheme="majorHAnsi"/>
          <w:spacing w:val="-3"/>
          <w:sz w:val="28"/>
          <w:szCs w:val="28"/>
        </w:rPr>
        <w:t xml:space="preserve"> thereby and annually review it, notifying </w:t>
      </w:r>
      <w:r w:rsidR="00B40F46">
        <w:rPr>
          <w:rFonts w:asciiTheme="majorHAnsi" w:hAnsiTheme="majorHAnsi"/>
          <w:spacing w:val="-3"/>
          <w:sz w:val="28"/>
          <w:szCs w:val="28"/>
        </w:rPr>
        <w:lastRenderedPageBreak/>
        <w:t>the Council of all new risks which require to be insured and any alterations affecting existing Insurance.</w:t>
      </w:r>
    </w:p>
    <w:p w14:paraId="0CA7AB0F"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RFO shall be notified of any loss liability or damage or of any event likely to lead to a claim, and shall report these to council at the next available meeting.</w:t>
      </w:r>
    </w:p>
    <w:p w14:paraId="175A18D2"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All appropriate members and employees of the council shall be included in a suitable form of security or fidelity guarantee insurance which shall cover the maximum risk exposure as determined</w:t>
      </w:r>
      <w:r w:rsidR="00B40F46">
        <w:rPr>
          <w:rFonts w:asciiTheme="majorHAnsi" w:hAnsiTheme="majorHAnsi"/>
          <w:spacing w:val="-3"/>
          <w:sz w:val="28"/>
          <w:szCs w:val="28"/>
        </w:rPr>
        <w:t xml:space="preserve"> annually </w:t>
      </w:r>
      <w:r w:rsidRPr="008A6D02">
        <w:rPr>
          <w:rFonts w:asciiTheme="majorHAnsi" w:hAnsiTheme="majorHAnsi"/>
          <w:spacing w:val="-3"/>
          <w:sz w:val="28"/>
          <w:szCs w:val="28"/>
        </w:rPr>
        <w:t>by the council</w:t>
      </w:r>
      <w:r w:rsidR="00B40F46">
        <w:rPr>
          <w:rFonts w:asciiTheme="majorHAnsi" w:hAnsiTheme="majorHAnsi"/>
          <w:spacing w:val="-3"/>
          <w:sz w:val="28"/>
          <w:szCs w:val="28"/>
        </w:rPr>
        <w:t>.</w:t>
      </w:r>
    </w:p>
    <w:p w14:paraId="7676F6DE"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b/>
          <w:spacing w:val="-3"/>
          <w:sz w:val="28"/>
          <w:szCs w:val="28"/>
        </w:rPr>
      </w:pPr>
    </w:p>
    <w:p w14:paraId="4CE9A6E5" w14:textId="77777777" w:rsidR="008A6D02" w:rsidRPr="008A6D02"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7" w:name="_Toc382309751"/>
      <w:r w:rsidRPr="008A6D02">
        <w:rPr>
          <w:rFonts w:asciiTheme="majorHAnsi" w:hAnsiTheme="majorHAnsi"/>
          <w:sz w:val="28"/>
          <w:szCs w:val="28"/>
        </w:rPr>
        <w:t>CHARITIES</w:t>
      </w:r>
      <w:bookmarkEnd w:id="17"/>
      <w:r w:rsidR="00996795">
        <w:rPr>
          <w:rFonts w:asciiTheme="majorHAnsi" w:hAnsiTheme="majorHAnsi"/>
          <w:sz w:val="28"/>
          <w:szCs w:val="28"/>
        </w:rPr>
        <w:t xml:space="preserve">                                                                                                                          </w:t>
      </w:r>
    </w:p>
    <w:p w14:paraId="3AB48FF6" w14:textId="77777777" w:rsidR="008A6D02" w:rsidRPr="008A6D02" w:rsidRDefault="008A6D02" w:rsidP="008A6D02">
      <w:pPr>
        <w:tabs>
          <w:tab w:val="left" w:pos="-1440"/>
          <w:tab w:val="left" w:pos="-720"/>
          <w:tab w:val="left" w:pos="0"/>
          <w:tab w:val="left" w:pos="1080"/>
        </w:tabs>
        <w:suppressAutoHyphens/>
        <w:spacing w:beforeLines="60" w:before="144" w:afterLines="60" w:after="144" w:line="276" w:lineRule="auto"/>
        <w:ind w:left="1440"/>
        <w:jc w:val="both"/>
        <w:rPr>
          <w:rFonts w:asciiTheme="majorHAnsi" w:hAnsiTheme="majorHAnsi"/>
          <w:b/>
          <w:spacing w:val="-3"/>
          <w:sz w:val="28"/>
          <w:szCs w:val="28"/>
        </w:rPr>
      </w:pPr>
    </w:p>
    <w:p w14:paraId="3C039201" w14:textId="77777777" w:rsidR="008A6D02" w:rsidRPr="008A6D02" w:rsidRDefault="008A6D02" w:rsidP="00EA7983">
      <w:pPr>
        <w:pStyle w:val="ListParagraph"/>
        <w:numPr>
          <w:ilvl w:val="1"/>
          <w:numId w:val="19"/>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Where the council is sole managing trustee of a c</w:t>
      </w:r>
      <w:r w:rsidR="00B40F46">
        <w:rPr>
          <w:rFonts w:asciiTheme="majorHAnsi" w:hAnsiTheme="majorHAnsi"/>
          <w:spacing w:val="-3"/>
          <w:sz w:val="28"/>
          <w:szCs w:val="28"/>
        </w:rPr>
        <w:t xml:space="preserve">haritable body the </w:t>
      </w:r>
      <w:r w:rsidRPr="008A6D02">
        <w:rPr>
          <w:rFonts w:asciiTheme="majorHAnsi" w:hAnsiTheme="majorHAnsi"/>
          <w:spacing w:val="-3"/>
          <w:sz w:val="28"/>
          <w:szCs w:val="28"/>
        </w:rPr>
        <w:t>RFO shall ensure that separate accounts are kept of the funds held on charitable trusts and separate financial reports made in such form as shall be appropriate, in accordance with Charity Law and legislation, or as determined by the Ch</w:t>
      </w:r>
      <w:r w:rsidR="00B40F46">
        <w:rPr>
          <w:rFonts w:asciiTheme="majorHAnsi" w:hAnsiTheme="majorHAnsi"/>
          <w:spacing w:val="-3"/>
          <w:sz w:val="28"/>
          <w:szCs w:val="28"/>
        </w:rPr>
        <w:t xml:space="preserve">arity Commission. The </w:t>
      </w:r>
      <w:r w:rsidRPr="008A6D02">
        <w:rPr>
          <w:rFonts w:asciiTheme="majorHAnsi" w:hAnsiTheme="majorHAnsi"/>
          <w:spacing w:val="-3"/>
          <w:sz w:val="28"/>
          <w:szCs w:val="28"/>
        </w:rPr>
        <w:t>RFO shall arrange for any Audit or Independent Examination as may be required by Charity</w:t>
      </w:r>
      <w:r w:rsidR="00B40F46">
        <w:rPr>
          <w:rFonts w:asciiTheme="majorHAnsi" w:hAnsiTheme="majorHAnsi"/>
          <w:spacing w:val="-3"/>
          <w:sz w:val="28"/>
          <w:szCs w:val="28"/>
        </w:rPr>
        <w:t xml:space="preserve"> Law or any Governing Document.</w:t>
      </w:r>
    </w:p>
    <w:p w14:paraId="70050EB2"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b/>
          <w:spacing w:val="-3"/>
          <w:sz w:val="28"/>
          <w:szCs w:val="28"/>
        </w:rPr>
      </w:pPr>
    </w:p>
    <w:p w14:paraId="0D11B6CE" w14:textId="77777777" w:rsidR="008A6D02" w:rsidRPr="008A6D02"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8" w:name="_Toc382309752"/>
      <w:r w:rsidRPr="008A6D02">
        <w:rPr>
          <w:rFonts w:asciiTheme="majorHAnsi" w:hAnsiTheme="majorHAnsi"/>
          <w:sz w:val="28"/>
          <w:szCs w:val="28"/>
        </w:rPr>
        <w:t>RISK MANAGEMENT</w:t>
      </w:r>
      <w:bookmarkEnd w:id="18"/>
      <w:r w:rsidR="00996795">
        <w:rPr>
          <w:rFonts w:asciiTheme="majorHAnsi" w:hAnsiTheme="majorHAnsi"/>
          <w:sz w:val="28"/>
          <w:szCs w:val="28"/>
        </w:rPr>
        <w:t xml:space="preserve">                                                                                                           </w:t>
      </w:r>
    </w:p>
    <w:p w14:paraId="7B9EC54A" w14:textId="77777777" w:rsidR="008A6D02" w:rsidRPr="008A6D02" w:rsidRDefault="008A6D02" w:rsidP="008A6D02">
      <w:pPr>
        <w:tabs>
          <w:tab w:val="left" w:pos="-1440"/>
          <w:tab w:val="left" w:pos="-720"/>
          <w:tab w:val="left" w:pos="0"/>
          <w:tab w:val="left" w:pos="1080"/>
          <w:tab w:val="left" w:pos="1440"/>
        </w:tabs>
        <w:suppressAutoHyphens/>
        <w:spacing w:beforeLines="60" w:before="144" w:afterLines="60" w:after="144" w:line="276" w:lineRule="auto"/>
        <w:jc w:val="both"/>
        <w:rPr>
          <w:rFonts w:asciiTheme="majorHAnsi" w:hAnsiTheme="majorHAnsi"/>
          <w:b/>
          <w:spacing w:val="-3"/>
          <w:sz w:val="28"/>
          <w:szCs w:val="28"/>
        </w:rPr>
      </w:pPr>
    </w:p>
    <w:p w14:paraId="15039A87" w14:textId="77777777" w:rsidR="008A6D02" w:rsidRPr="008A6D02" w:rsidRDefault="008A6D02" w:rsidP="00EA7983">
      <w:pPr>
        <w:pStyle w:val="ListParagraph"/>
        <w:numPr>
          <w:ilvl w:val="1"/>
          <w:numId w:val="19"/>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The council is responsible for putting in place arrangements for the management o</w:t>
      </w:r>
      <w:r w:rsidR="00B40F46">
        <w:rPr>
          <w:rFonts w:asciiTheme="majorHAnsi" w:hAnsiTheme="majorHAnsi"/>
          <w:spacing w:val="-3"/>
          <w:sz w:val="28"/>
          <w:szCs w:val="28"/>
        </w:rPr>
        <w:t>f risk. The RFO</w:t>
      </w:r>
      <w:r w:rsidRPr="008A6D02">
        <w:rPr>
          <w:rFonts w:asciiTheme="majorHAnsi" w:hAnsiTheme="majorHAnsi"/>
          <w:spacing w:val="-3"/>
          <w:sz w:val="28"/>
          <w:szCs w:val="28"/>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464BDD39" w14:textId="587B83C8" w:rsidR="0070723E" w:rsidRDefault="008A6D02" w:rsidP="00EA7983">
      <w:pPr>
        <w:pStyle w:val="ListParagraph"/>
        <w:numPr>
          <w:ilvl w:val="1"/>
          <w:numId w:val="19"/>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rFonts w:asciiTheme="majorHAnsi" w:hAnsiTheme="majorHAnsi"/>
          <w:spacing w:val="-3"/>
          <w:sz w:val="28"/>
          <w:szCs w:val="28"/>
        </w:rPr>
      </w:pPr>
      <w:r w:rsidRPr="008A6D02">
        <w:rPr>
          <w:rFonts w:asciiTheme="majorHAnsi" w:hAnsiTheme="majorHAnsi"/>
          <w:spacing w:val="-3"/>
          <w:sz w:val="28"/>
          <w:szCs w:val="28"/>
        </w:rPr>
        <w:t>When considering any ne</w:t>
      </w:r>
      <w:r w:rsidR="0070723E">
        <w:rPr>
          <w:rFonts w:asciiTheme="majorHAnsi" w:hAnsiTheme="majorHAnsi"/>
          <w:spacing w:val="-3"/>
          <w:sz w:val="28"/>
          <w:szCs w:val="28"/>
        </w:rPr>
        <w:t>w activity, the</w:t>
      </w:r>
      <w:r w:rsidRPr="008A6D02">
        <w:rPr>
          <w:rFonts w:asciiTheme="majorHAnsi" w:hAnsiTheme="majorHAnsi"/>
          <w:spacing w:val="-3"/>
          <w:sz w:val="28"/>
          <w:szCs w:val="28"/>
        </w:rPr>
        <w:t xml:space="preserve"> RFO shall prepare a draft risk assessment including risk management proposals for consideration and adoption by the council. </w:t>
      </w:r>
    </w:p>
    <w:p w14:paraId="6772A5AD" w14:textId="77777777" w:rsidR="00996795" w:rsidRDefault="00996795" w:rsidP="00996795">
      <w:pPr>
        <w:pStyle w:val="Heading1111"/>
        <w:numPr>
          <w:ilvl w:val="0"/>
          <w:numId w:val="0"/>
        </w:numPr>
        <w:ind w:left="567" w:hanging="567"/>
      </w:pPr>
    </w:p>
    <w:p w14:paraId="344AD31D" w14:textId="77777777" w:rsidR="00996795" w:rsidRDefault="00996795" w:rsidP="00996795">
      <w:pPr>
        <w:pStyle w:val="Heading1111"/>
        <w:numPr>
          <w:ilvl w:val="0"/>
          <w:numId w:val="0"/>
        </w:numPr>
        <w:ind w:left="567" w:hanging="567"/>
      </w:pPr>
    </w:p>
    <w:p w14:paraId="3591BD47" w14:textId="77777777" w:rsidR="00996795" w:rsidRDefault="00996795" w:rsidP="00996795">
      <w:pPr>
        <w:pStyle w:val="Heading1111"/>
        <w:numPr>
          <w:ilvl w:val="0"/>
          <w:numId w:val="0"/>
        </w:numPr>
        <w:ind w:left="567" w:hanging="567"/>
      </w:pPr>
    </w:p>
    <w:p w14:paraId="33171A0C" w14:textId="77777777" w:rsidR="00996795" w:rsidRDefault="00996795" w:rsidP="00996795">
      <w:pPr>
        <w:pStyle w:val="Heading1111"/>
        <w:numPr>
          <w:ilvl w:val="0"/>
          <w:numId w:val="0"/>
        </w:numPr>
        <w:ind w:left="567" w:hanging="567"/>
      </w:pPr>
    </w:p>
    <w:p w14:paraId="184EFC41" w14:textId="77777777" w:rsidR="00996795" w:rsidRPr="00996795" w:rsidRDefault="00996795" w:rsidP="00996795">
      <w:pPr>
        <w:pStyle w:val="Heading1111"/>
        <w:numPr>
          <w:ilvl w:val="0"/>
          <w:numId w:val="0"/>
        </w:numPr>
        <w:ind w:left="567" w:hanging="567"/>
      </w:pPr>
    </w:p>
    <w:p w14:paraId="292FFE70" w14:textId="77777777" w:rsidR="008A6D02" w:rsidRPr="008A6D02" w:rsidRDefault="008A6D02" w:rsidP="00EA7983">
      <w:pPr>
        <w:pStyle w:val="Heading1111"/>
        <w:numPr>
          <w:ilvl w:val="0"/>
          <w:numId w:val="19"/>
        </w:numPr>
        <w:spacing w:beforeLines="60" w:before="144" w:afterLines="60" w:after="144"/>
        <w:contextualSpacing w:val="0"/>
        <w:rPr>
          <w:rFonts w:asciiTheme="majorHAnsi" w:hAnsiTheme="majorHAnsi"/>
          <w:sz w:val="28"/>
          <w:szCs w:val="28"/>
        </w:rPr>
      </w:pPr>
      <w:bookmarkStart w:id="19" w:name="_Toc382309753"/>
      <w:r w:rsidRPr="008A6D02">
        <w:rPr>
          <w:rFonts w:asciiTheme="majorHAnsi" w:hAnsiTheme="majorHAnsi"/>
          <w:sz w:val="28"/>
          <w:szCs w:val="28"/>
        </w:rPr>
        <w:t>SUSPENSION AND REVISION OF FINANCIAL REGULATIONS</w:t>
      </w:r>
      <w:bookmarkEnd w:id="19"/>
      <w:r w:rsidR="00996795">
        <w:rPr>
          <w:rFonts w:asciiTheme="majorHAnsi" w:hAnsiTheme="majorHAnsi"/>
          <w:sz w:val="28"/>
          <w:szCs w:val="28"/>
        </w:rPr>
        <w:t xml:space="preserve">                                      </w:t>
      </w:r>
    </w:p>
    <w:p w14:paraId="3140EAB3" w14:textId="77777777" w:rsidR="008A6D02" w:rsidRPr="008A6D02" w:rsidRDefault="008A6D02" w:rsidP="008A6D02">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rFonts w:asciiTheme="majorHAnsi" w:hAnsiTheme="majorHAnsi"/>
          <w:spacing w:val="-3"/>
          <w:sz w:val="28"/>
          <w:szCs w:val="28"/>
        </w:rPr>
      </w:pPr>
    </w:p>
    <w:p w14:paraId="2278B0F7" w14:textId="77777777" w:rsidR="008A6D02" w:rsidRPr="008A6D02" w:rsidRDefault="008A6D02" w:rsidP="00EA7983">
      <w:pPr>
        <w:numPr>
          <w:ilvl w:val="1"/>
          <w:numId w:val="19"/>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0B29C8B4" w14:textId="77777777" w:rsidR="008A6D02" w:rsidRPr="008A6D02" w:rsidRDefault="008A6D02" w:rsidP="008A6D02">
      <w:p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p>
    <w:p w14:paraId="5D05541E" w14:textId="77777777" w:rsidR="008A6D02" w:rsidRPr="008A6D02" w:rsidRDefault="008A6D02" w:rsidP="00EA7983">
      <w:pPr>
        <w:numPr>
          <w:ilvl w:val="1"/>
          <w:numId w:val="19"/>
        </w:numPr>
        <w:tabs>
          <w:tab w:val="left" w:pos="-1440"/>
          <w:tab w:val="left" w:pos="-720"/>
          <w:tab w:val="left" w:pos="0"/>
          <w:tab w:val="left" w:pos="1440"/>
        </w:tabs>
        <w:suppressAutoHyphens/>
        <w:spacing w:beforeLines="60" w:before="144" w:afterLines="60" w:after="144" w:line="276" w:lineRule="auto"/>
        <w:jc w:val="both"/>
        <w:rPr>
          <w:rFonts w:asciiTheme="majorHAnsi" w:hAnsiTheme="majorHAnsi"/>
          <w:spacing w:val="-3"/>
          <w:sz w:val="28"/>
          <w:szCs w:val="28"/>
        </w:rPr>
      </w:pPr>
      <w:r w:rsidRPr="008A6D02">
        <w:rPr>
          <w:rFonts w:asciiTheme="majorHAnsi" w:hAnsiTheme="majorHAnsi"/>
          <w:spacing w:val="-3"/>
          <w:sz w:val="28"/>
          <w:szCs w:val="28"/>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3078DB9D" w14:textId="77777777" w:rsidR="008A6D02" w:rsidRPr="008A6D02" w:rsidRDefault="008A6D02" w:rsidP="008A6D02">
      <w:pPr>
        <w:tabs>
          <w:tab w:val="center" w:pos="4680"/>
        </w:tabs>
        <w:suppressAutoHyphens/>
        <w:spacing w:beforeLines="60" w:before="144" w:afterLines="60" w:after="144" w:line="276" w:lineRule="auto"/>
        <w:jc w:val="both"/>
        <w:rPr>
          <w:rFonts w:asciiTheme="majorHAnsi" w:hAnsiTheme="majorHAnsi"/>
          <w:spacing w:val="-3"/>
          <w:sz w:val="28"/>
          <w:szCs w:val="28"/>
        </w:rPr>
      </w:pPr>
    </w:p>
    <w:p w14:paraId="278DF246" w14:textId="77777777" w:rsidR="008A6D02" w:rsidRPr="008A6D02" w:rsidRDefault="008A6D02" w:rsidP="008A6D02">
      <w:pPr>
        <w:tabs>
          <w:tab w:val="center" w:pos="4680"/>
        </w:tabs>
        <w:suppressAutoHyphens/>
        <w:spacing w:beforeLines="60" w:before="144" w:afterLines="60" w:after="144" w:line="276" w:lineRule="auto"/>
        <w:jc w:val="center"/>
        <w:rPr>
          <w:rFonts w:asciiTheme="majorHAnsi" w:hAnsiTheme="majorHAnsi"/>
          <w:spacing w:val="-3"/>
          <w:sz w:val="28"/>
          <w:szCs w:val="28"/>
        </w:rPr>
      </w:pPr>
      <w:r w:rsidRPr="008A6D02">
        <w:rPr>
          <w:rFonts w:asciiTheme="majorHAnsi" w:hAnsiTheme="majorHAnsi"/>
          <w:spacing w:val="-3"/>
          <w:sz w:val="28"/>
          <w:szCs w:val="28"/>
        </w:rPr>
        <w:t xml:space="preserve">*   *    * </w:t>
      </w:r>
    </w:p>
    <w:p w14:paraId="0B9431E9" w14:textId="77777777" w:rsidR="001C47A0" w:rsidRPr="008A6D02" w:rsidRDefault="001C47A0" w:rsidP="007F75A4">
      <w:pPr>
        <w:tabs>
          <w:tab w:val="left" w:pos="-1440"/>
          <w:tab w:val="left" w:pos="-720"/>
          <w:tab w:val="left" w:pos="0"/>
          <w:tab w:val="left" w:pos="1440"/>
        </w:tabs>
        <w:suppressAutoHyphens/>
        <w:spacing w:beforeLines="60" w:before="144" w:afterLines="60" w:after="144" w:line="276" w:lineRule="auto"/>
        <w:jc w:val="both"/>
        <w:rPr>
          <w:rFonts w:asciiTheme="majorHAnsi" w:hAnsiTheme="majorHAnsi"/>
          <w:sz w:val="28"/>
          <w:szCs w:val="28"/>
        </w:rPr>
      </w:pPr>
    </w:p>
    <w:sectPr w:rsidR="001C47A0" w:rsidRPr="008A6D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566C1" w14:textId="77777777" w:rsidR="00EF1F6A" w:rsidRDefault="00EF1F6A" w:rsidP="00D26C96">
      <w:r>
        <w:separator/>
      </w:r>
    </w:p>
  </w:endnote>
  <w:endnote w:type="continuationSeparator" w:id="0">
    <w:p w14:paraId="79FB4543" w14:textId="77777777" w:rsidR="00EF1F6A" w:rsidRDefault="00EF1F6A" w:rsidP="00D2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37985"/>
      <w:docPartObj>
        <w:docPartGallery w:val="Page Numbers (Bottom of Page)"/>
        <w:docPartUnique/>
      </w:docPartObj>
    </w:sdtPr>
    <w:sdtEndPr>
      <w:rPr>
        <w:noProof/>
      </w:rPr>
    </w:sdtEndPr>
    <w:sdtContent>
      <w:p w14:paraId="6B38B348" w14:textId="77777777" w:rsidR="00023D23" w:rsidRDefault="00023D23">
        <w:pPr>
          <w:pStyle w:val="Footer"/>
          <w:jc w:val="right"/>
        </w:pPr>
        <w:r>
          <w:fldChar w:fldCharType="begin"/>
        </w:r>
        <w:r>
          <w:instrText xml:space="preserve"> PAGE   \* MERGEFORMAT </w:instrText>
        </w:r>
        <w:r>
          <w:fldChar w:fldCharType="separate"/>
        </w:r>
        <w:r w:rsidR="005F330B">
          <w:rPr>
            <w:noProof/>
          </w:rPr>
          <w:t>22</w:t>
        </w:r>
        <w:r>
          <w:rPr>
            <w:noProof/>
          </w:rPr>
          <w:fldChar w:fldCharType="end"/>
        </w:r>
      </w:p>
    </w:sdtContent>
  </w:sdt>
  <w:p w14:paraId="7942BF4C" w14:textId="77777777" w:rsidR="00023D23" w:rsidRDefault="00023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1A044" w14:textId="77777777" w:rsidR="00EF1F6A" w:rsidRDefault="00EF1F6A" w:rsidP="00D26C96">
      <w:r>
        <w:separator/>
      </w:r>
    </w:p>
  </w:footnote>
  <w:footnote w:type="continuationSeparator" w:id="0">
    <w:p w14:paraId="1B652A8E" w14:textId="77777777" w:rsidR="00EF1F6A" w:rsidRDefault="00EF1F6A" w:rsidP="00D26C96">
      <w:r>
        <w:continuationSeparator/>
      </w:r>
    </w:p>
  </w:footnote>
  <w:footnote w:id="1">
    <w:p w14:paraId="08976530" w14:textId="77777777" w:rsidR="00046A5A" w:rsidRDefault="00046A5A" w:rsidP="00046A5A">
      <w:pPr>
        <w:pStyle w:val="FootnoteText"/>
      </w:pPr>
      <w:r>
        <w:rPr>
          <w:rStyle w:val="FootnoteReference"/>
        </w:rPr>
        <w:footnoteRef/>
      </w:r>
      <w:r>
        <w:t xml:space="preserve"> In England - </w:t>
      </w:r>
      <w:r w:rsidRPr="00F7030E">
        <w:t>Accounts and Audit (England) Regulations 2011/817</w:t>
      </w:r>
    </w:p>
    <w:p w14:paraId="3311892D" w14:textId="77777777" w:rsidR="00046A5A" w:rsidRDefault="00046A5A" w:rsidP="00046A5A">
      <w:pPr>
        <w:pStyle w:val="FootnoteText"/>
      </w:pPr>
      <w:r>
        <w:t xml:space="preserve"> </w:t>
      </w:r>
    </w:p>
  </w:footnote>
  <w:footnote w:id="2">
    <w:p w14:paraId="42C859AA" w14:textId="77777777" w:rsidR="00560930" w:rsidRDefault="00560930" w:rsidP="00560930">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1B24B231" w14:textId="77777777" w:rsidR="00560930" w:rsidRDefault="00560930" w:rsidP="00560930">
      <w:pPr>
        <w:pStyle w:val="FootnoteText"/>
      </w:pPr>
      <w:r>
        <w:rPr>
          <w:rStyle w:val="FootnoteReference"/>
        </w:rPr>
        <w:footnoteRef/>
      </w:r>
      <w:r>
        <w:t xml:space="preserve"> Thresholds currently applicable are:</w:t>
      </w:r>
    </w:p>
    <w:p w14:paraId="69D4B6B3" w14:textId="77777777" w:rsidR="00560930" w:rsidRDefault="00560930" w:rsidP="00560930">
      <w:pPr>
        <w:pStyle w:val="FootnoteText"/>
        <w:numPr>
          <w:ilvl w:val="0"/>
          <w:numId w:val="14"/>
        </w:numPr>
      </w:pPr>
      <w:r>
        <w:t>For public supply and public service contracts 209,000 Euros (£164,176)</w:t>
      </w:r>
    </w:p>
    <w:p w14:paraId="2071D403" w14:textId="77777777" w:rsidR="00560930" w:rsidRDefault="00560930" w:rsidP="00560930">
      <w:pPr>
        <w:pStyle w:val="FootnoteText"/>
        <w:numPr>
          <w:ilvl w:val="0"/>
          <w:numId w:val="14"/>
        </w:numPr>
      </w:pPr>
      <w:r>
        <w:t>For public works contracts 5,225,000 Euros (£4,104,394)</w:t>
      </w:r>
    </w:p>
  </w:footnote>
  <w:footnote w:id="4">
    <w:p w14:paraId="49DF288B" w14:textId="77777777" w:rsidR="00560930" w:rsidRDefault="00560930" w:rsidP="00560930">
      <w:pPr>
        <w:pStyle w:val="FootnoteText"/>
      </w:pPr>
      <w:r>
        <w:rPr>
          <w:rStyle w:val="FootnoteReference"/>
        </w:rPr>
        <w:footnoteRef/>
      </w:r>
      <w:r w:rsidR="00272C8E">
        <w:t xml:space="preserve"> M</w:t>
      </w:r>
      <w:r>
        <w:t>odel standing order 18d</w:t>
      </w:r>
      <w:r w:rsidRPr="002F4DD6">
        <w:t xml:space="preserve"> </w:t>
      </w:r>
      <w:r>
        <w:t xml:space="preserve">in Local Councils Explained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99D74E5"/>
    <w:multiLevelType w:val="multilevel"/>
    <w:tmpl w:val="A74C82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376649"/>
    <w:multiLevelType w:val="multilevel"/>
    <w:tmpl w:val="806C4226"/>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003044"/>
    <w:multiLevelType w:val="multilevel"/>
    <w:tmpl w:val="B0A896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7D254BE"/>
    <w:multiLevelType w:val="hybridMultilevel"/>
    <w:tmpl w:val="ED9C3AF8"/>
    <w:lvl w:ilvl="0" w:tplc="39864FA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6"/>
  </w:num>
  <w:num w:numId="3">
    <w:abstractNumId w:val="7"/>
  </w:num>
  <w:num w:numId="4">
    <w:abstractNumId w:val="3"/>
  </w:num>
  <w:num w:numId="5">
    <w:abstractNumId w:val="13"/>
  </w:num>
  <w:num w:numId="6">
    <w:abstractNumId w:val="6"/>
  </w:num>
  <w:num w:numId="7">
    <w:abstractNumId w:val="8"/>
  </w:num>
  <w:num w:numId="8">
    <w:abstractNumId w:val="0"/>
  </w:num>
  <w:num w:numId="9">
    <w:abstractNumId w:val="12"/>
  </w:num>
  <w:num w:numId="10">
    <w:abstractNumId w:val="18"/>
  </w:num>
  <w:num w:numId="11">
    <w:abstractNumId w:val="10"/>
  </w:num>
  <w:num w:numId="12">
    <w:abstractNumId w:val="17"/>
  </w:num>
  <w:num w:numId="13">
    <w:abstractNumId w:val="15"/>
  </w:num>
  <w:num w:numId="14">
    <w:abstractNumId w:val="14"/>
  </w:num>
  <w:num w:numId="15">
    <w:abstractNumId w:val="11"/>
  </w:num>
  <w:num w:numId="16">
    <w:abstractNumId w:val="1"/>
  </w:num>
  <w:num w:numId="17">
    <w:abstractNumId w:val="4"/>
  </w:num>
  <w:num w:numId="18">
    <w:abstractNumId w:val="2"/>
  </w:num>
  <w:num w:numId="19">
    <w:abstractNumId w:val="9"/>
    <w:lvlOverride w:ilvl="0">
      <w:startOverride w:val="5"/>
    </w:lvlOverride>
    <w:lvlOverride w:ilvl="1">
      <w:startOverride w:val="3"/>
    </w:lvlOverride>
  </w:num>
  <w:num w:numId="20">
    <w:abstractNumId w:val="5"/>
  </w:num>
  <w:num w:numId="21">
    <w:abstractNumId w:val="9"/>
    <w:lvlOverride w:ilvl="0">
      <w:startOverride w:val="6"/>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A0"/>
    <w:rsid w:val="000056FC"/>
    <w:rsid w:val="0001317C"/>
    <w:rsid w:val="00023D23"/>
    <w:rsid w:val="00046A5A"/>
    <w:rsid w:val="00084068"/>
    <w:rsid w:val="000F4B62"/>
    <w:rsid w:val="00132BA7"/>
    <w:rsid w:val="001435DF"/>
    <w:rsid w:val="00172444"/>
    <w:rsid w:val="00194C45"/>
    <w:rsid w:val="001C47A0"/>
    <w:rsid w:val="001D5453"/>
    <w:rsid w:val="00250AC7"/>
    <w:rsid w:val="00272C8E"/>
    <w:rsid w:val="002E3DB4"/>
    <w:rsid w:val="003145A0"/>
    <w:rsid w:val="00382012"/>
    <w:rsid w:val="003877DD"/>
    <w:rsid w:val="003F0816"/>
    <w:rsid w:val="004143D0"/>
    <w:rsid w:val="004B6B52"/>
    <w:rsid w:val="004F4F8A"/>
    <w:rsid w:val="00514284"/>
    <w:rsid w:val="00560930"/>
    <w:rsid w:val="00566061"/>
    <w:rsid w:val="005A213D"/>
    <w:rsid w:val="005F330B"/>
    <w:rsid w:val="0065392F"/>
    <w:rsid w:val="006666C4"/>
    <w:rsid w:val="00681454"/>
    <w:rsid w:val="006D521D"/>
    <w:rsid w:val="006F26EE"/>
    <w:rsid w:val="0070723E"/>
    <w:rsid w:val="00715383"/>
    <w:rsid w:val="00717181"/>
    <w:rsid w:val="007556DF"/>
    <w:rsid w:val="00777D8D"/>
    <w:rsid w:val="007F75A4"/>
    <w:rsid w:val="00823EE5"/>
    <w:rsid w:val="008305F0"/>
    <w:rsid w:val="00846F6C"/>
    <w:rsid w:val="00851904"/>
    <w:rsid w:val="00855234"/>
    <w:rsid w:val="0089537D"/>
    <w:rsid w:val="008A6D02"/>
    <w:rsid w:val="008C4CAD"/>
    <w:rsid w:val="009000C0"/>
    <w:rsid w:val="00923E42"/>
    <w:rsid w:val="009425F8"/>
    <w:rsid w:val="00996795"/>
    <w:rsid w:val="009A0F55"/>
    <w:rsid w:val="009B3E6E"/>
    <w:rsid w:val="009C298E"/>
    <w:rsid w:val="00A73A4F"/>
    <w:rsid w:val="00A74751"/>
    <w:rsid w:val="00B048A9"/>
    <w:rsid w:val="00B40F46"/>
    <w:rsid w:val="00B6045B"/>
    <w:rsid w:val="00B71E6A"/>
    <w:rsid w:val="00C67A29"/>
    <w:rsid w:val="00CB5EBE"/>
    <w:rsid w:val="00CC5278"/>
    <w:rsid w:val="00CE1CA2"/>
    <w:rsid w:val="00CE3817"/>
    <w:rsid w:val="00CF14B7"/>
    <w:rsid w:val="00D131C4"/>
    <w:rsid w:val="00D26C96"/>
    <w:rsid w:val="00D85EB2"/>
    <w:rsid w:val="00E23292"/>
    <w:rsid w:val="00E73361"/>
    <w:rsid w:val="00E77CC0"/>
    <w:rsid w:val="00EA7983"/>
    <w:rsid w:val="00EC4AC7"/>
    <w:rsid w:val="00EF1F6A"/>
    <w:rsid w:val="00F11224"/>
    <w:rsid w:val="00FC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A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1C47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47A0"/>
    <w:rPr>
      <w:color w:val="0000FF"/>
      <w:u w:val="single"/>
    </w:rPr>
  </w:style>
  <w:style w:type="character" w:customStyle="1" w:styleId="Heading1Char">
    <w:name w:val="Heading 1 Char"/>
    <w:basedOn w:val="DefaultParagraphFont"/>
    <w:link w:val="Heading1"/>
    <w:uiPriority w:val="9"/>
    <w:rsid w:val="001C47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47A0"/>
    <w:pPr>
      <w:spacing w:before="480" w:line="276" w:lineRule="auto"/>
      <w:outlineLvl w:val="9"/>
    </w:pPr>
    <w:rPr>
      <w:rFonts w:ascii="Cambria" w:eastAsia="Times New Roman" w:hAnsi="Cambria" w:cs="Times New Roman"/>
      <w:b/>
      <w:bCs/>
      <w:color w:val="365F91"/>
      <w:sz w:val="28"/>
      <w:szCs w:val="28"/>
      <w:lang w:val="en-US" w:eastAsia="ja-JP"/>
    </w:rPr>
  </w:style>
  <w:style w:type="paragraph" w:styleId="TOC1">
    <w:name w:val="toc 1"/>
    <w:basedOn w:val="Normal"/>
    <w:next w:val="Normal"/>
    <w:autoRedefine/>
    <w:uiPriority w:val="39"/>
    <w:rsid w:val="001C47A0"/>
    <w:pPr>
      <w:tabs>
        <w:tab w:val="left" w:pos="660"/>
        <w:tab w:val="right" w:leader="dot" w:pos="9356"/>
      </w:tabs>
      <w:spacing w:beforeLines="60" w:before="144" w:afterLines="60" w:after="144"/>
    </w:pPr>
  </w:style>
  <w:style w:type="paragraph" w:styleId="FootnoteText">
    <w:name w:val="footnote text"/>
    <w:basedOn w:val="Normal"/>
    <w:link w:val="FootnoteTextChar"/>
    <w:rsid w:val="00D26C96"/>
    <w:rPr>
      <w:rFonts w:cs="Times New Roman"/>
      <w:sz w:val="20"/>
      <w:szCs w:val="20"/>
    </w:rPr>
  </w:style>
  <w:style w:type="character" w:customStyle="1" w:styleId="FootnoteTextChar">
    <w:name w:val="Footnote Text Char"/>
    <w:basedOn w:val="DefaultParagraphFont"/>
    <w:link w:val="FootnoteText"/>
    <w:rsid w:val="00D26C96"/>
    <w:rPr>
      <w:rFonts w:ascii="Arial" w:eastAsia="Times New Roman" w:hAnsi="Arial" w:cs="Times New Roman"/>
      <w:sz w:val="20"/>
      <w:szCs w:val="20"/>
    </w:rPr>
  </w:style>
  <w:style w:type="character" w:styleId="FootnoteReference">
    <w:name w:val="footnote reference"/>
    <w:rsid w:val="00D26C96"/>
    <w:rPr>
      <w:vertAlign w:val="superscript"/>
    </w:rPr>
  </w:style>
  <w:style w:type="paragraph" w:customStyle="1" w:styleId="Heading1111">
    <w:name w:val="Heading 1111"/>
    <w:basedOn w:val="ListParagraph"/>
    <w:link w:val="Heading1111Char"/>
    <w:qFormat/>
    <w:rsid w:val="00D26C96"/>
    <w:pPr>
      <w:numPr>
        <w:numId w:val="1"/>
      </w:numPr>
      <w:tabs>
        <w:tab w:val="left" w:pos="-1440"/>
        <w:tab w:val="left" w:pos="-720"/>
        <w:tab w:val="left" w:pos="0"/>
        <w:tab w:val="left" w:pos="1080"/>
        <w:tab w:val="left" w:pos="1440"/>
      </w:tabs>
      <w:suppressAutoHyphens/>
      <w:spacing w:before="60" w:after="60" w:line="276" w:lineRule="auto"/>
      <w:jc w:val="both"/>
    </w:pPr>
    <w:rPr>
      <w:rFonts w:cs="Times New Roman"/>
      <w:b/>
      <w:spacing w:val="-3"/>
    </w:rPr>
  </w:style>
  <w:style w:type="character" w:customStyle="1" w:styleId="Heading1111Char">
    <w:name w:val="Heading 1111 Char"/>
    <w:link w:val="Heading1111"/>
    <w:rsid w:val="00D26C96"/>
    <w:rPr>
      <w:rFonts w:ascii="Arial" w:eastAsia="Times New Roman" w:hAnsi="Arial" w:cs="Times New Roman"/>
      <w:b/>
      <w:spacing w:val="-3"/>
      <w:sz w:val="24"/>
      <w:szCs w:val="24"/>
    </w:rPr>
  </w:style>
  <w:style w:type="paragraph" w:styleId="ListParagraph">
    <w:name w:val="List Paragraph"/>
    <w:basedOn w:val="Normal"/>
    <w:link w:val="ListParagraphChar"/>
    <w:uiPriority w:val="34"/>
    <w:qFormat/>
    <w:rsid w:val="00D26C96"/>
    <w:pPr>
      <w:ind w:left="720"/>
      <w:contextualSpacing/>
    </w:pPr>
  </w:style>
  <w:style w:type="character" w:customStyle="1" w:styleId="ListParagraphChar">
    <w:name w:val="List Paragraph Char"/>
    <w:link w:val="ListParagraph"/>
    <w:uiPriority w:val="34"/>
    <w:rsid w:val="00046A5A"/>
    <w:rPr>
      <w:rFonts w:ascii="Arial" w:eastAsia="Times New Roman" w:hAnsi="Arial" w:cs="Arial"/>
      <w:sz w:val="24"/>
      <w:szCs w:val="24"/>
    </w:rPr>
  </w:style>
  <w:style w:type="paragraph" w:styleId="BodyTextIndent">
    <w:name w:val="Body Text Indent"/>
    <w:basedOn w:val="Normal"/>
    <w:link w:val="BodyTextIndentChar"/>
    <w:rsid w:val="008A6D02"/>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8A6D02"/>
    <w:rPr>
      <w:rFonts w:ascii="Arial" w:eastAsia="Times New Roman" w:hAnsi="Arial" w:cs="Arial"/>
      <w:spacing w:val="-3"/>
      <w:sz w:val="24"/>
      <w:szCs w:val="24"/>
    </w:rPr>
  </w:style>
  <w:style w:type="paragraph" w:styleId="BodyTextIndent2">
    <w:name w:val="Body Text Indent 2"/>
    <w:basedOn w:val="Normal"/>
    <w:link w:val="BodyTextIndent2Char"/>
    <w:rsid w:val="008A6D02"/>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8A6D02"/>
    <w:rPr>
      <w:rFonts w:ascii="Arial" w:eastAsia="Times New Roman" w:hAnsi="Arial" w:cs="Arial"/>
      <w:spacing w:val="-3"/>
      <w:sz w:val="24"/>
      <w:szCs w:val="24"/>
    </w:rPr>
  </w:style>
  <w:style w:type="paragraph" w:styleId="BodyText">
    <w:name w:val="Body Text"/>
    <w:basedOn w:val="Normal"/>
    <w:link w:val="BodyTextChar"/>
    <w:rsid w:val="008A6D02"/>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8A6D02"/>
    <w:rPr>
      <w:rFonts w:ascii="Arial" w:eastAsia="Times New Roman" w:hAnsi="Arial" w:cs="Arial"/>
      <w:spacing w:val="-3"/>
      <w:sz w:val="24"/>
      <w:szCs w:val="24"/>
    </w:rPr>
  </w:style>
  <w:style w:type="paragraph" w:styleId="Header">
    <w:name w:val="header"/>
    <w:basedOn w:val="Normal"/>
    <w:link w:val="HeaderChar"/>
    <w:uiPriority w:val="99"/>
    <w:unhideWhenUsed/>
    <w:rsid w:val="0070723E"/>
    <w:pPr>
      <w:tabs>
        <w:tab w:val="center" w:pos="4513"/>
        <w:tab w:val="right" w:pos="9026"/>
      </w:tabs>
    </w:pPr>
  </w:style>
  <w:style w:type="character" w:customStyle="1" w:styleId="HeaderChar">
    <w:name w:val="Header Char"/>
    <w:basedOn w:val="DefaultParagraphFont"/>
    <w:link w:val="Header"/>
    <w:uiPriority w:val="99"/>
    <w:rsid w:val="0070723E"/>
    <w:rPr>
      <w:rFonts w:ascii="Arial" w:eastAsia="Times New Roman" w:hAnsi="Arial" w:cs="Arial"/>
      <w:sz w:val="24"/>
      <w:szCs w:val="24"/>
    </w:rPr>
  </w:style>
  <w:style w:type="paragraph" w:styleId="Footer">
    <w:name w:val="footer"/>
    <w:basedOn w:val="Normal"/>
    <w:link w:val="FooterChar"/>
    <w:uiPriority w:val="99"/>
    <w:unhideWhenUsed/>
    <w:rsid w:val="0070723E"/>
    <w:pPr>
      <w:tabs>
        <w:tab w:val="center" w:pos="4513"/>
        <w:tab w:val="right" w:pos="9026"/>
      </w:tabs>
    </w:pPr>
  </w:style>
  <w:style w:type="character" w:customStyle="1" w:styleId="FooterChar">
    <w:name w:val="Footer Char"/>
    <w:basedOn w:val="DefaultParagraphFont"/>
    <w:link w:val="Footer"/>
    <w:uiPriority w:val="99"/>
    <w:rsid w:val="0070723E"/>
    <w:rPr>
      <w:rFonts w:ascii="Arial" w:eastAsia="Times New Roman" w:hAnsi="Arial" w:cs="Arial"/>
      <w:sz w:val="24"/>
      <w:szCs w:val="24"/>
    </w:rPr>
  </w:style>
  <w:style w:type="paragraph" w:styleId="BalloonText">
    <w:name w:val="Balloon Text"/>
    <w:basedOn w:val="Normal"/>
    <w:link w:val="BalloonTextChar"/>
    <w:uiPriority w:val="99"/>
    <w:semiHidden/>
    <w:unhideWhenUsed/>
    <w:rsid w:val="00013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7C"/>
    <w:rPr>
      <w:rFonts w:ascii="Segoe UI" w:eastAsia="Times New Roman" w:hAnsi="Segoe UI" w:cs="Segoe UI"/>
      <w:sz w:val="18"/>
      <w:szCs w:val="18"/>
    </w:rPr>
  </w:style>
  <w:style w:type="paragraph" w:styleId="NoSpacing">
    <w:name w:val="No Spacing"/>
    <w:uiPriority w:val="1"/>
    <w:qFormat/>
    <w:rsid w:val="00D131C4"/>
    <w:pPr>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A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1C47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47A0"/>
    <w:rPr>
      <w:color w:val="0000FF"/>
      <w:u w:val="single"/>
    </w:rPr>
  </w:style>
  <w:style w:type="character" w:customStyle="1" w:styleId="Heading1Char">
    <w:name w:val="Heading 1 Char"/>
    <w:basedOn w:val="DefaultParagraphFont"/>
    <w:link w:val="Heading1"/>
    <w:uiPriority w:val="9"/>
    <w:rsid w:val="001C47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47A0"/>
    <w:pPr>
      <w:spacing w:before="480" w:line="276" w:lineRule="auto"/>
      <w:outlineLvl w:val="9"/>
    </w:pPr>
    <w:rPr>
      <w:rFonts w:ascii="Cambria" w:eastAsia="Times New Roman" w:hAnsi="Cambria" w:cs="Times New Roman"/>
      <w:b/>
      <w:bCs/>
      <w:color w:val="365F91"/>
      <w:sz w:val="28"/>
      <w:szCs w:val="28"/>
      <w:lang w:val="en-US" w:eastAsia="ja-JP"/>
    </w:rPr>
  </w:style>
  <w:style w:type="paragraph" w:styleId="TOC1">
    <w:name w:val="toc 1"/>
    <w:basedOn w:val="Normal"/>
    <w:next w:val="Normal"/>
    <w:autoRedefine/>
    <w:uiPriority w:val="39"/>
    <w:rsid w:val="001C47A0"/>
    <w:pPr>
      <w:tabs>
        <w:tab w:val="left" w:pos="660"/>
        <w:tab w:val="right" w:leader="dot" w:pos="9356"/>
      </w:tabs>
      <w:spacing w:beforeLines="60" w:before="144" w:afterLines="60" w:after="144"/>
    </w:pPr>
  </w:style>
  <w:style w:type="paragraph" w:styleId="FootnoteText">
    <w:name w:val="footnote text"/>
    <w:basedOn w:val="Normal"/>
    <w:link w:val="FootnoteTextChar"/>
    <w:rsid w:val="00D26C96"/>
    <w:rPr>
      <w:rFonts w:cs="Times New Roman"/>
      <w:sz w:val="20"/>
      <w:szCs w:val="20"/>
    </w:rPr>
  </w:style>
  <w:style w:type="character" w:customStyle="1" w:styleId="FootnoteTextChar">
    <w:name w:val="Footnote Text Char"/>
    <w:basedOn w:val="DefaultParagraphFont"/>
    <w:link w:val="FootnoteText"/>
    <w:rsid w:val="00D26C96"/>
    <w:rPr>
      <w:rFonts w:ascii="Arial" w:eastAsia="Times New Roman" w:hAnsi="Arial" w:cs="Times New Roman"/>
      <w:sz w:val="20"/>
      <w:szCs w:val="20"/>
    </w:rPr>
  </w:style>
  <w:style w:type="character" w:styleId="FootnoteReference">
    <w:name w:val="footnote reference"/>
    <w:rsid w:val="00D26C96"/>
    <w:rPr>
      <w:vertAlign w:val="superscript"/>
    </w:rPr>
  </w:style>
  <w:style w:type="paragraph" w:customStyle="1" w:styleId="Heading1111">
    <w:name w:val="Heading 1111"/>
    <w:basedOn w:val="ListParagraph"/>
    <w:link w:val="Heading1111Char"/>
    <w:qFormat/>
    <w:rsid w:val="00D26C96"/>
    <w:pPr>
      <w:numPr>
        <w:numId w:val="1"/>
      </w:numPr>
      <w:tabs>
        <w:tab w:val="left" w:pos="-1440"/>
        <w:tab w:val="left" w:pos="-720"/>
        <w:tab w:val="left" w:pos="0"/>
        <w:tab w:val="left" w:pos="1080"/>
        <w:tab w:val="left" w:pos="1440"/>
      </w:tabs>
      <w:suppressAutoHyphens/>
      <w:spacing w:before="60" w:after="60" w:line="276" w:lineRule="auto"/>
      <w:jc w:val="both"/>
    </w:pPr>
    <w:rPr>
      <w:rFonts w:cs="Times New Roman"/>
      <w:b/>
      <w:spacing w:val="-3"/>
    </w:rPr>
  </w:style>
  <w:style w:type="character" w:customStyle="1" w:styleId="Heading1111Char">
    <w:name w:val="Heading 1111 Char"/>
    <w:link w:val="Heading1111"/>
    <w:rsid w:val="00D26C96"/>
    <w:rPr>
      <w:rFonts w:ascii="Arial" w:eastAsia="Times New Roman" w:hAnsi="Arial" w:cs="Times New Roman"/>
      <w:b/>
      <w:spacing w:val="-3"/>
      <w:sz w:val="24"/>
      <w:szCs w:val="24"/>
    </w:rPr>
  </w:style>
  <w:style w:type="paragraph" w:styleId="ListParagraph">
    <w:name w:val="List Paragraph"/>
    <w:basedOn w:val="Normal"/>
    <w:link w:val="ListParagraphChar"/>
    <w:uiPriority w:val="34"/>
    <w:qFormat/>
    <w:rsid w:val="00D26C96"/>
    <w:pPr>
      <w:ind w:left="720"/>
      <w:contextualSpacing/>
    </w:pPr>
  </w:style>
  <w:style w:type="character" w:customStyle="1" w:styleId="ListParagraphChar">
    <w:name w:val="List Paragraph Char"/>
    <w:link w:val="ListParagraph"/>
    <w:uiPriority w:val="34"/>
    <w:rsid w:val="00046A5A"/>
    <w:rPr>
      <w:rFonts w:ascii="Arial" w:eastAsia="Times New Roman" w:hAnsi="Arial" w:cs="Arial"/>
      <w:sz w:val="24"/>
      <w:szCs w:val="24"/>
    </w:rPr>
  </w:style>
  <w:style w:type="paragraph" w:styleId="BodyTextIndent">
    <w:name w:val="Body Text Indent"/>
    <w:basedOn w:val="Normal"/>
    <w:link w:val="BodyTextIndentChar"/>
    <w:rsid w:val="008A6D02"/>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8A6D02"/>
    <w:rPr>
      <w:rFonts w:ascii="Arial" w:eastAsia="Times New Roman" w:hAnsi="Arial" w:cs="Arial"/>
      <w:spacing w:val="-3"/>
      <w:sz w:val="24"/>
      <w:szCs w:val="24"/>
    </w:rPr>
  </w:style>
  <w:style w:type="paragraph" w:styleId="BodyTextIndent2">
    <w:name w:val="Body Text Indent 2"/>
    <w:basedOn w:val="Normal"/>
    <w:link w:val="BodyTextIndent2Char"/>
    <w:rsid w:val="008A6D02"/>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8A6D02"/>
    <w:rPr>
      <w:rFonts w:ascii="Arial" w:eastAsia="Times New Roman" w:hAnsi="Arial" w:cs="Arial"/>
      <w:spacing w:val="-3"/>
      <w:sz w:val="24"/>
      <w:szCs w:val="24"/>
    </w:rPr>
  </w:style>
  <w:style w:type="paragraph" w:styleId="BodyText">
    <w:name w:val="Body Text"/>
    <w:basedOn w:val="Normal"/>
    <w:link w:val="BodyTextChar"/>
    <w:rsid w:val="008A6D02"/>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8A6D02"/>
    <w:rPr>
      <w:rFonts w:ascii="Arial" w:eastAsia="Times New Roman" w:hAnsi="Arial" w:cs="Arial"/>
      <w:spacing w:val="-3"/>
      <w:sz w:val="24"/>
      <w:szCs w:val="24"/>
    </w:rPr>
  </w:style>
  <w:style w:type="paragraph" w:styleId="Header">
    <w:name w:val="header"/>
    <w:basedOn w:val="Normal"/>
    <w:link w:val="HeaderChar"/>
    <w:uiPriority w:val="99"/>
    <w:unhideWhenUsed/>
    <w:rsid w:val="0070723E"/>
    <w:pPr>
      <w:tabs>
        <w:tab w:val="center" w:pos="4513"/>
        <w:tab w:val="right" w:pos="9026"/>
      </w:tabs>
    </w:pPr>
  </w:style>
  <w:style w:type="character" w:customStyle="1" w:styleId="HeaderChar">
    <w:name w:val="Header Char"/>
    <w:basedOn w:val="DefaultParagraphFont"/>
    <w:link w:val="Header"/>
    <w:uiPriority w:val="99"/>
    <w:rsid w:val="0070723E"/>
    <w:rPr>
      <w:rFonts w:ascii="Arial" w:eastAsia="Times New Roman" w:hAnsi="Arial" w:cs="Arial"/>
      <w:sz w:val="24"/>
      <w:szCs w:val="24"/>
    </w:rPr>
  </w:style>
  <w:style w:type="paragraph" w:styleId="Footer">
    <w:name w:val="footer"/>
    <w:basedOn w:val="Normal"/>
    <w:link w:val="FooterChar"/>
    <w:uiPriority w:val="99"/>
    <w:unhideWhenUsed/>
    <w:rsid w:val="0070723E"/>
    <w:pPr>
      <w:tabs>
        <w:tab w:val="center" w:pos="4513"/>
        <w:tab w:val="right" w:pos="9026"/>
      </w:tabs>
    </w:pPr>
  </w:style>
  <w:style w:type="character" w:customStyle="1" w:styleId="FooterChar">
    <w:name w:val="Footer Char"/>
    <w:basedOn w:val="DefaultParagraphFont"/>
    <w:link w:val="Footer"/>
    <w:uiPriority w:val="99"/>
    <w:rsid w:val="0070723E"/>
    <w:rPr>
      <w:rFonts w:ascii="Arial" w:eastAsia="Times New Roman" w:hAnsi="Arial" w:cs="Arial"/>
      <w:sz w:val="24"/>
      <w:szCs w:val="24"/>
    </w:rPr>
  </w:style>
  <w:style w:type="paragraph" w:styleId="BalloonText">
    <w:name w:val="Balloon Text"/>
    <w:basedOn w:val="Normal"/>
    <w:link w:val="BalloonTextChar"/>
    <w:uiPriority w:val="99"/>
    <w:semiHidden/>
    <w:unhideWhenUsed/>
    <w:rsid w:val="00013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7C"/>
    <w:rPr>
      <w:rFonts w:ascii="Segoe UI" w:eastAsia="Times New Roman" w:hAnsi="Segoe UI" w:cs="Segoe UI"/>
      <w:sz w:val="18"/>
      <w:szCs w:val="18"/>
    </w:rPr>
  </w:style>
  <w:style w:type="paragraph" w:styleId="NoSpacing">
    <w:name w:val="No Spacing"/>
    <w:uiPriority w:val="1"/>
    <w:qFormat/>
    <w:rsid w:val="00D131C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B76D-D0D2-462B-8391-E6C2678A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6072</Words>
  <Characters>34613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Cousins</cp:lastModifiedBy>
  <cp:revision>3</cp:revision>
  <cp:lastPrinted>2022-05-17T14:44:00Z</cp:lastPrinted>
  <dcterms:created xsi:type="dcterms:W3CDTF">2024-05-14T10:21:00Z</dcterms:created>
  <dcterms:modified xsi:type="dcterms:W3CDTF">2024-05-14T10:23:00Z</dcterms:modified>
</cp:coreProperties>
</file>